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4" w:rsidRPr="002776CE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776CE">
        <w:rPr>
          <w:rFonts w:ascii="Times New Roman" w:eastAsia="Times New Roman" w:hAnsi="Times New Roman" w:cs="Times New Roman"/>
          <w:b/>
          <w:sz w:val="24"/>
          <w:szCs w:val="28"/>
        </w:rPr>
        <w:t>АДМИНИСТРАЦИЯ ГРЯЗНОВСКОГО СЕЛЬСОВЕТА</w:t>
      </w:r>
    </w:p>
    <w:p w:rsidR="00631204" w:rsidRPr="002776CE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776CE">
        <w:rPr>
          <w:rFonts w:ascii="Times New Roman" w:eastAsia="Times New Roman" w:hAnsi="Times New Roman" w:cs="Times New Roman"/>
          <w:b/>
          <w:sz w:val="24"/>
          <w:szCs w:val="28"/>
        </w:rPr>
        <w:t>ТЮМЕНЦЕВСКОГО РАЙОНА АЛТАЙСКОГО КРАЯ</w:t>
      </w:r>
    </w:p>
    <w:p w:rsidR="00631204" w:rsidRPr="002776CE" w:rsidRDefault="00631204" w:rsidP="006312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31204" w:rsidRPr="002776CE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776CE">
        <w:rPr>
          <w:rFonts w:ascii="Times New Roman" w:eastAsia="Times New Roman" w:hAnsi="Times New Roman" w:cs="Times New Roman"/>
          <w:b/>
          <w:sz w:val="32"/>
          <w:szCs w:val="28"/>
        </w:rPr>
        <w:t>П О С Т А Н О В Л Е Н И Е</w:t>
      </w:r>
    </w:p>
    <w:p w:rsidR="00631204" w:rsidRPr="006613CB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31204" w:rsidRPr="002776CE" w:rsidTr="003D6CB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2776CE" w:rsidRDefault="002776CE" w:rsidP="002776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31204"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</w:tcPr>
          <w:p w:rsidR="00631204" w:rsidRPr="002776CE" w:rsidRDefault="00631204" w:rsidP="003D6C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31204" w:rsidRPr="002776CE" w:rsidRDefault="00631204" w:rsidP="003D6CB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1204" w:rsidRPr="002776CE" w:rsidRDefault="00631204" w:rsidP="002776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6CE" w:rsidRPr="00277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1204" w:rsidRPr="002776CE" w:rsidRDefault="00631204" w:rsidP="006312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b/>
          <w:sz w:val="24"/>
          <w:szCs w:val="24"/>
        </w:rPr>
        <w:t>с. Грязново</w:t>
      </w:r>
    </w:p>
    <w:p w:rsidR="00631204" w:rsidRPr="002776CE" w:rsidRDefault="00631204" w:rsidP="0063120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631204" w:rsidRPr="002776CE" w:rsidTr="003D6CBC">
        <w:tc>
          <w:tcPr>
            <w:tcW w:w="5070" w:type="dxa"/>
          </w:tcPr>
          <w:p w:rsidR="00631204" w:rsidRPr="002776CE" w:rsidRDefault="00631204" w:rsidP="003D6C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631204" w:rsidRPr="002776CE" w:rsidRDefault="00631204" w:rsidP="002776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2776CE"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2776CE"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76CE"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776CE"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2776CE"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№13 от 16.05.2013 "</w:t>
            </w:r>
            <w:r w:rsidRPr="0027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установлении Порядка ведения учёта граждан, испытывающих потребность в древесине для собственных нужд"</w:t>
            </w:r>
          </w:p>
        </w:tc>
        <w:tc>
          <w:tcPr>
            <w:tcW w:w="5070" w:type="dxa"/>
          </w:tcPr>
          <w:p w:rsidR="00631204" w:rsidRPr="002776CE" w:rsidRDefault="00631204" w:rsidP="003D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Pr="002776CE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протестом № 02-25-20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Тюменцевского района  Алтайского и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ч.7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Закона 87-ЗС 10.09.2007 г.  «О регулировании отдельных лесных отношений на территории Алтайского края» в редакции 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от 24.06.2021 г. 65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-ЗС "О внесении изменений в Закон Алтайского края </w:t>
      </w:r>
    </w:p>
    <w:p w:rsidR="002776CE" w:rsidRP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776CE" w:rsidRP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Pr="002776CE" w:rsidRDefault="00631204" w:rsidP="002776CE">
      <w:pPr>
        <w:tabs>
          <w:tab w:val="left" w:pos="6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1.  В </w:t>
      </w:r>
      <w:r w:rsidR="002776CE"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 № 17 от 04</w:t>
      </w:r>
      <w:r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76CE"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776CE"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85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6CE" w:rsidRPr="0027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 внесении изменений в постановление №13 от 16.05.2013 "Об установлении Порядка ведения учёта граждан, испытывающих потребность в древесине для собственных нужд"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п.13 Порядка изложить в новой редакции: Администрация Грязновского сельсовета несет ответственность за хранение книги учета и документов заявителей.</w:t>
      </w:r>
    </w:p>
    <w:p w:rsidR="00631204" w:rsidRPr="002776CE" w:rsidRDefault="002776CE" w:rsidP="002776CE">
      <w:pPr>
        <w:tabs>
          <w:tab w:val="left" w:pos="6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31204" w:rsidRPr="002776CE">
        <w:rPr>
          <w:rFonts w:ascii="Times New Roman" w:eastAsia="Times New Roman" w:hAnsi="Times New Roman" w:cs="Times New Roman"/>
          <w:sz w:val="24"/>
          <w:szCs w:val="24"/>
        </w:rPr>
        <w:t xml:space="preserve">Ведущему специалисту Администрации сельсовета 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>Сарычевой А.В.</w:t>
      </w:r>
      <w:r w:rsidR="00631204" w:rsidRPr="002776C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учёт граждан, испытывающих потребность в древесине для собственных нужд, руководствуясь Порядком.</w:t>
      </w:r>
    </w:p>
    <w:p w:rsidR="00631204" w:rsidRPr="002776CE" w:rsidRDefault="002776CE" w:rsidP="002776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31204" w:rsidRPr="002776CE">
        <w:rPr>
          <w:rFonts w:ascii="Times New Roman" w:eastAsia="Times New Roman" w:hAnsi="Times New Roman" w:cs="Times New Roman"/>
          <w:sz w:val="24"/>
          <w:szCs w:val="24"/>
        </w:rPr>
        <w:t>Обнародовать Постановление в установленном порядке, на информационном стенде Администрации и на официальном сайте в сети Интернет.</w:t>
      </w:r>
    </w:p>
    <w:p w:rsidR="00631204" w:rsidRPr="002776CE" w:rsidRDefault="002776CE" w:rsidP="002776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1204" w:rsidRPr="002776C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оставляю за собой. </w:t>
      </w:r>
    </w:p>
    <w:p w:rsidR="00631204" w:rsidRPr="002776CE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P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P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76C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М.А. Полянская</w:t>
      </w:r>
    </w:p>
    <w:p w:rsid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6CE" w:rsidRPr="002776CE" w:rsidRDefault="002776CE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2776CE">
      <w:pPr>
        <w:tabs>
          <w:tab w:val="left" w:pos="6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6CE">
        <w:rPr>
          <w:rFonts w:ascii="Times New Roman" w:eastAsia="Times New Roman" w:hAnsi="Times New Roman" w:cs="Times New Roman"/>
          <w:sz w:val="24"/>
          <w:szCs w:val="24"/>
        </w:rPr>
        <w:t>Корру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пциогенных</w:t>
      </w:r>
      <w:proofErr w:type="spellEnd"/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ab/>
        <w:t>А.В. Сарычева</w:t>
      </w:r>
    </w:p>
    <w:p w:rsidR="00631204" w:rsidRPr="006613CB" w:rsidRDefault="00631204" w:rsidP="0063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76CE" w:rsidRDefault="002776CE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2776CE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6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776CE">
        <w:rPr>
          <w:rFonts w:ascii="Times New Roman" w:eastAsia="Times New Roman" w:hAnsi="Times New Roman" w:cs="Times New Roman"/>
          <w:sz w:val="24"/>
          <w:szCs w:val="28"/>
        </w:rPr>
        <w:t xml:space="preserve">Приложение к </w:t>
      </w:r>
    </w:p>
    <w:p w:rsidR="00631204" w:rsidRPr="002776CE" w:rsidRDefault="00631204" w:rsidP="00631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776C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Постановлению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776CE">
        <w:rPr>
          <w:rFonts w:ascii="Times New Roman" w:eastAsia="Times New Roman" w:hAnsi="Times New Roman" w:cs="Times New Roman"/>
          <w:sz w:val="24"/>
          <w:szCs w:val="28"/>
        </w:rPr>
        <w:tab/>
        <w:t xml:space="preserve">Главы </w:t>
      </w:r>
      <w:r w:rsidR="002776CE" w:rsidRPr="002776CE">
        <w:rPr>
          <w:rFonts w:ascii="Times New Roman" w:eastAsia="Times New Roman" w:hAnsi="Times New Roman" w:cs="Times New Roman"/>
          <w:sz w:val="24"/>
          <w:szCs w:val="28"/>
        </w:rPr>
        <w:t>сельсовета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776CE">
        <w:rPr>
          <w:rFonts w:ascii="Times New Roman" w:eastAsia="Times New Roman" w:hAnsi="Times New Roman" w:cs="Times New Roman"/>
          <w:sz w:val="24"/>
          <w:szCs w:val="28"/>
        </w:rPr>
        <w:tab/>
        <w:t xml:space="preserve">от </w:t>
      </w:r>
      <w:r w:rsidR="002776CE" w:rsidRPr="002776CE">
        <w:rPr>
          <w:rFonts w:ascii="Times New Roman" w:eastAsia="Times New Roman" w:hAnsi="Times New Roman" w:cs="Times New Roman"/>
          <w:sz w:val="24"/>
          <w:szCs w:val="28"/>
        </w:rPr>
        <w:t>11.</w:t>
      </w:r>
      <w:r w:rsidRPr="002776CE">
        <w:rPr>
          <w:rFonts w:ascii="Times New Roman" w:eastAsia="Times New Roman" w:hAnsi="Times New Roman" w:cs="Times New Roman"/>
          <w:sz w:val="24"/>
          <w:szCs w:val="28"/>
        </w:rPr>
        <w:t>10.20</w:t>
      </w:r>
      <w:r w:rsidR="002776CE" w:rsidRPr="002776CE"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2776CE">
        <w:rPr>
          <w:rFonts w:ascii="Times New Roman" w:eastAsia="Times New Roman" w:hAnsi="Times New Roman" w:cs="Times New Roman"/>
          <w:sz w:val="24"/>
          <w:szCs w:val="28"/>
        </w:rPr>
        <w:t xml:space="preserve"> г. № 1</w:t>
      </w:r>
      <w:r w:rsidR="002776CE" w:rsidRPr="002776CE">
        <w:rPr>
          <w:rFonts w:ascii="Times New Roman" w:eastAsia="Times New Roman" w:hAnsi="Times New Roman" w:cs="Times New Roman"/>
          <w:sz w:val="24"/>
          <w:szCs w:val="28"/>
        </w:rPr>
        <w:t>0</w:t>
      </w:r>
    </w:p>
    <w:p w:rsidR="00631204" w:rsidRPr="006613CB" w:rsidRDefault="00631204" w:rsidP="00631204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204" w:rsidRPr="002776CE" w:rsidRDefault="00631204" w:rsidP="00631204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ВЕДЕНИЯ УЧЁТА ГРАЖДАН, ИСПЫТЫВАЮЩИХ ПОТРЕБНОСТЬ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В ДРЕВЕСИНЕ ДЛЯ СОБСТВЕННЫХ НУЖД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Порядок ведения учёта граждан, испытывающих потребность в древесине для собственных нужд (далее - Порядок), разработан в соответствии с Лесным кодексом РФ, Законом Алтайского края от 10.09.2007 № 87-ЗС «О регулировании отдельных лесных отношений на территории Алтайского края» ( далее – Закон № 87-ЗС).</w:t>
      </w:r>
    </w:p>
    <w:p w:rsidR="00631204" w:rsidRPr="002776CE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Порядок разработан в целях обеспечения граждан древесиной для строительства и реконструкции жилых домов и хозяйственных построек, для отопления.</w:t>
      </w:r>
    </w:p>
    <w:p w:rsidR="00631204" w:rsidRPr="002776CE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Нормативы заготовки или приобретения гражданами древесины для собственных нужд установлены статьей 7 Закона № 87-ЗС.</w:t>
      </w:r>
    </w:p>
    <w:p w:rsidR="00631204" w:rsidRPr="002776CE" w:rsidRDefault="00631204" w:rsidP="00631204">
      <w:pPr>
        <w:numPr>
          <w:ilvl w:val="0"/>
          <w:numId w:val="4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Гражданами, испытывающими потребность в древесине для индивидуального жилищного строительства, являются: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а) граждане,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 б)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  в)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дома. 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5.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numPr>
          <w:ilvl w:val="0"/>
          <w:numId w:val="6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В случае утраты (уничтожения) жилого дома, части жилого дома, иных жилых помещений в результате пожара, наводнения или иного стихийного бедствия древесина гражданам для индивидуального жилищного строительства предоставляется без учета установленного срока.</w:t>
      </w:r>
    </w:p>
    <w:p w:rsidR="00631204" w:rsidRPr="002776CE" w:rsidRDefault="00631204" w:rsidP="00631204">
      <w:pPr>
        <w:numPr>
          <w:ilvl w:val="0"/>
          <w:numId w:val="6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Учет граждан, испытывающих потребность в древесине для собственных нужд (далее- учет), осуществляет администрация Грязновского сельсовета по месту жительства гражданина на основании его письменного заявления.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8. Решение о принятии (отказе в принятии) на учет не позднее чем через три рабочих дня со дня его принятия выдается или направляется заявителю.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9.  Отказ в принятии граждан на учет допускается в случаях, если: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- не представлены документы, предусмотренные пунктом 8 Порядка;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- отсутствует потребность гражданина в древесине для собственных нужд;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lastRenderedPageBreak/>
        <w:t>- не истекли сроки, предусмотренные статьей 7 Закона № 87-ЗС.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Отказ в принятии на учет может быть обжалован заявителем в судебном порядке.</w:t>
      </w:r>
    </w:p>
    <w:p w:rsidR="00631204" w:rsidRPr="002776CE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>Решение о принятии (отказе в принятии) на учет отражается в книге учета.</w:t>
      </w:r>
    </w:p>
    <w:p w:rsidR="00631204" w:rsidRPr="002776CE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Книга учета должна быть пронумерована, прошнурована и скреплена печатью администрации, подписана должностным лицом.</w:t>
      </w:r>
    </w:p>
    <w:p w:rsidR="00631204" w:rsidRPr="002776CE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Книга учета хранится как документ строгой отчетности. В книге учета не допускаются подчистки. Поправки, а также изменения, вносимые на основании документов, заверяются должностным лицом администрации и скрепляются печатью. Книга учета заполняется полностью, после чего заводится новая.</w:t>
      </w:r>
    </w:p>
    <w:p w:rsidR="00631204" w:rsidRPr="002776CE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Грязновского сельсовета несет ответственность за хранение книг</w:t>
      </w:r>
      <w:r w:rsidR="002776CE" w:rsidRPr="002776CE">
        <w:rPr>
          <w:rFonts w:ascii="Times New Roman" w:eastAsia="Times New Roman" w:hAnsi="Times New Roman" w:cs="Times New Roman"/>
          <w:sz w:val="24"/>
          <w:szCs w:val="24"/>
        </w:rPr>
        <w:t>и учета и документов заявителей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04" w:rsidRPr="002776CE" w:rsidRDefault="00631204" w:rsidP="00631204">
      <w:pPr>
        <w:numPr>
          <w:ilvl w:val="0"/>
          <w:numId w:val="5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сельсовета в срок до 20 июня года, предшествующего рубке, направляет в комитет по экономике и инвестициям администрации района списки граждан, принятых на учет, с указанием требуемого объема ежегодной заготовки древесины. </w:t>
      </w:r>
    </w:p>
    <w:p w:rsidR="00631204" w:rsidRPr="002776CE" w:rsidRDefault="00631204" w:rsidP="00631204">
      <w:pPr>
        <w:tabs>
          <w:tab w:val="left" w:pos="6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</w:t>
      </w:r>
      <w:r w:rsidR="00277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2776C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776CE">
        <w:rPr>
          <w:rFonts w:ascii="Times New Roman" w:eastAsia="Times New Roman" w:hAnsi="Times New Roman" w:cs="Times New Roman"/>
          <w:sz w:val="24"/>
          <w:szCs w:val="24"/>
        </w:rPr>
        <w:t>М.А. Полянская</w:t>
      </w: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04" w:rsidRPr="002776CE" w:rsidRDefault="00631204" w:rsidP="0063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1204" w:rsidRPr="002776CE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90EEE"/>
    <w:rsid w:val="00165476"/>
    <w:rsid w:val="00185993"/>
    <w:rsid w:val="001C0B30"/>
    <w:rsid w:val="001E1C80"/>
    <w:rsid w:val="001F2D62"/>
    <w:rsid w:val="002776CE"/>
    <w:rsid w:val="00297CC4"/>
    <w:rsid w:val="002A1686"/>
    <w:rsid w:val="00324EB5"/>
    <w:rsid w:val="003334C0"/>
    <w:rsid w:val="003D0046"/>
    <w:rsid w:val="003D0450"/>
    <w:rsid w:val="003F365D"/>
    <w:rsid w:val="00432062"/>
    <w:rsid w:val="00470B88"/>
    <w:rsid w:val="0049438C"/>
    <w:rsid w:val="00524E80"/>
    <w:rsid w:val="005A5B72"/>
    <w:rsid w:val="00616B1C"/>
    <w:rsid w:val="00631204"/>
    <w:rsid w:val="006D67AD"/>
    <w:rsid w:val="00860D9A"/>
    <w:rsid w:val="008A05F0"/>
    <w:rsid w:val="008E369E"/>
    <w:rsid w:val="00982CD6"/>
    <w:rsid w:val="009A7419"/>
    <w:rsid w:val="009C5B23"/>
    <w:rsid w:val="009D1C00"/>
    <w:rsid w:val="00A2266F"/>
    <w:rsid w:val="00A55D5F"/>
    <w:rsid w:val="00A90EEE"/>
    <w:rsid w:val="00B83B96"/>
    <w:rsid w:val="00BB626D"/>
    <w:rsid w:val="00C659BC"/>
    <w:rsid w:val="00CD27E8"/>
    <w:rsid w:val="00CD74F9"/>
    <w:rsid w:val="00D1047A"/>
    <w:rsid w:val="00D340D2"/>
    <w:rsid w:val="00D614AA"/>
    <w:rsid w:val="00D93344"/>
    <w:rsid w:val="00DC28D6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26</cp:revision>
  <cp:lastPrinted>2021-10-13T08:43:00Z</cp:lastPrinted>
  <dcterms:created xsi:type="dcterms:W3CDTF">2018-02-13T07:41:00Z</dcterms:created>
  <dcterms:modified xsi:type="dcterms:W3CDTF">2021-10-18T02:56:00Z</dcterms:modified>
</cp:coreProperties>
</file>