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50" w:rsidRPr="00811831" w:rsidRDefault="001A4E50" w:rsidP="001A68E5">
      <w:pPr>
        <w:jc w:val="center"/>
        <w:rPr>
          <w:rFonts w:ascii="Times New Roman" w:hAnsi="Times New Roman"/>
          <w:sz w:val="28"/>
          <w:szCs w:val="28"/>
        </w:rPr>
      </w:pPr>
      <w:r w:rsidRPr="00811831">
        <w:rPr>
          <w:rFonts w:ascii="Times New Roman" w:hAnsi="Times New Roman"/>
          <w:sz w:val="28"/>
          <w:szCs w:val="28"/>
        </w:rPr>
        <w:t xml:space="preserve">О </w:t>
      </w:r>
      <w:r>
        <w:rPr>
          <w:rFonts w:ascii="Times New Roman" w:hAnsi="Times New Roman"/>
          <w:sz w:val="28"/>
          <w:szCs w:val="28"/>
        </w:rPr>
        <w:t xml:space="preserve">необоснованном </w:t>
      </w:r>
      <w:r w:rsidRPr="00811831">
        <w:rPr>
          <w:rFonts w:ascii="Times New Roman" w:hAnsi="Times New Roman"/>
          <w:sz w:val="28"/>
          <w:szCs w:val="28"/>
        </w:rPr>
        <w:t xml:space="preserve">взыскании денежных средств </w:t>
      </w:r>
    </w:p>
    <w:p w:rsidR="001A4E50" w:rsidRPr="00811831" w:rsidRDefault="001A4E50" w:rsidP="001A68E5">
      <w:pPr>
        <w:jc w:val="center"/>
        <w:rPr>
          <w:rFonts w:ascii="Times New Roman" w:hAnsi="Times New Roman"/>
          <w:sz w:val="28"/>
          <w:szCs w:val="28"/>
        </w:rPr>
      </w:pPr>
      <w:r w:rsidRPr="00811831">
        <w:rPr>
          <w:rFonts w:ascii="Times New Roman" w:hAnsi="Times New Roman"/>
          <w:sz w:val="28"/>
          <w:szCs w:val="28"/>
        </w:rPr>
        <w:t>с банковских счетов граждан</w:t>
      </w:r>
    </w:p>
    <w:p w:rsidR="001A4E50" w:rsidRDefault="001A4E50" w:rsidP="00E54C55">
      <w:pPr>
        <w:jc w:val="both"/>
        <w:rPr>
          <w:rFonts w:ascii="Times New Roman" w:hAnsi="Times New Roman"/>
          <w:sz w:val="28"/>
          <w:szCs w:val="28"/>
        </w:rPr>
      </w:pPr>
    </w:p>
    <w:p w:rsidR="001A4E50" w:rsidRPr="00811831" w:rsidRDefault="001A4E50" w:rsidP="00E54C55">
      <w:pPr>
        <w:jc w:val="both"/>
        <w:rPr>
          <w:rFonts w:ascii="Times New Roman" w:hAnsi="Times New Roman"/>
          <w:sz w:val="28"/>
          <w:szCs w:val="28"/>
        </w:rPr>
      </w:pPr>
      <w:r w:rsidRPr="00811831">
        <w:rPr>
          <w:rFonts w:ascii="Times New Roman" w:hAnsi="Times New Roman"/>
          <w:sz w:val="28"/>
          <w:szCs w:val="28"/>
        </w:rPr>
        <w:tab/>
        <w:t>В прокуратуру Тюменцевского района обращаются граждане с вопросами, что им делать, если с их банковского счетам удержаны суммы долга со средств, на которые нельзя обращать взыскание.</w:t>
      </w:r>
    </w:p>
    <w:p w:rsidR="001A4E50" w:rsidRPr="00811831" w:rsidRDefault="001A4E50" w:rsidP="00E54C55">
      <w:pPr>
        <w:ind w:firstLine="540"/>
        <w:jc w:val="both"/>
        <w:rPr>
          <w:rFonts w:ascii="Verdana" w:hAnsi="Verdana"/>
          <w:sz w:val="28"/>
          <w:szCs w:val="28"/>
          <w:lang w:eastAsia="ru-RU"/>
        </w:rPr>
      </w:pPr>
      <w:r w:rsidRPr="00811831">
        <w:rPr>
          <w:rFonts w:ascii="Times New Roman" w:hAnsi="Times New Roman"/>
          <w:sz w:val="28"/>
          <w:szCs w:val="28"/>
        </w:rPr>
        <w:tab/>
      </w:r>
      <w:r w:rsidRPr="00811831">
        <w:rPr>
          <w:rFonts w:ascii="Times New Roman" w:hAnsi="Times New Roman"/>
          <w:sz w:val="28"/>
          <w:szCs w:val="28"/>
          <w:lang w:eastAsia="ru-RU"/>
        </w:rPr>
        <w:t xml:space="preserve">Федеральным законом от 21.02.2019 N 12-ФЗ  с 01.06.2020 года  статья 8 Федерального закона от 02.10.2007 N 229-ФЗ </w:t>
      </w:r>
      <w:r w:rsidRPr="00E54C55">
        <w:rPr>
          <w:rFonts w:ascii="Times New Roman" w:hAnsi="Times New Roman"/>
          <w:sz w:val="28"/>
          <w:szCs w:val="28"/>
          <w:lang w:eastAsia="ru-RU"/>
        </w:rPr>
        <w:t>"Об исполнительном производстве"</w:t>
      </w:r>
      <w:r w:rsidRPr="00811831">
        <w:rPr>
          <w:rFonts w:ascii="Times New Roman" w:hAnsi="Times New Roman"/>
          <w:sz w:val="28"/>
          <w:szCs w:val="28"/>
          <w:lang w:eastAsia="ru-RU"/>
        </w:rPr>
        <w:t xml:space="preserve"> дополнена частью 5 следующего содержания:</w:t>
      </w:r>
    </w:p>
    <w:p w:rsidR="001A4E50" w:rsidRPr="00E54C55" w:rsidRDefault="001A4E50" w:rsidP="00E54C55">
      <w:pPr>
        <w:spacing w:after="0" w:line="240" w:lineRule="auto"/>
        <w:ind w:firstLine="540"/>
        <w:jc w:val="both"/>
        <w:rPr>
          <w:rFonts w:ascii="Verdana" w:hAnsi="Verdana"/>
          <w:sz w:val="28"/>
          <w:szCs w:val="28"/>
          <w:lang w:eastAsia="ru-RU"/>
        </w:rPr>
      </w:pPr>
      <w:r w:rsidRPr="00E54C55">
        <w:rPr>
          <w:rFonts w:ascii="Times New Roman" w:hAnsi="Times New Roman"/>
          <w:sz w:val="28"/>
          <w:szCs w:val="28"/>
          <w:lang w:eastAsia="ru-RU"/>
        </w:rPr>
        <w:t>"5. Банк или иная кредитная организация, осуществляющие обслуживание счетов должника, исполняет содержащиеся в исполнительном документе требования о взыскании денежных средств или об их аресте с учетом требований, предусмотренных статьями 99 и 101 настоящего Федерального закона."</w:t>
      </w:r>
    </w:p>
    <w:p w:rsidR="001A4E50" w:rsidRPr="00811831" w:rsidRDefault="001A4E50" w:rsidP="00E54C55">
      <w:pPr>
        <w:ind w:firstLine="540"/>
        <w:jc w:val="both"/>
        <w:rPr>
          <w:rFonts w:ascii="Times New Roman" w:hAnsi="Times New Roman"/>
          <w:sz w:val="28"/>
          <w:szCs w:val="28"/>
          <w:lang w:eastAsia="ru-RU"/>
        </w:rPr>
      </w:pPr>
      <w:r w:rsidRPr="00811831">
        <w:rPr>
          <w:rFonts w:ascii="Verdana" w:hAnsi="Verdana"/>
          <w:sz w:val="28"/>
          <w:szCs w:val="28"/>
          <w:lang w:eastAsia="ru-RU"/>
        </w:rPr>
        <w:tab/>
      </w:r>
      <w:r w:rsidRPr="00811831">
        <w:rPr>
          <w:rFonts w:ascii="Times New Roman" w:hAnsi="Times New Roman"/>
          <w:sz w:val="28"/>
          <w:szCs w:val="28"/>
          <w:lang w:eastAsia="ru-RU"/>
        </w:rPr>
        <w:t xml:space="preserve">Статьей 99 </w:t>
      </w:r>
      <w:bookmarkStart w:id="0" w:name="p2246"/>
      <w:bookmarkEnd w:id="0"/>
      <w:r w:rsidRPr="00811831">
        <w:rPr>
          <w:rFonts w:ascii="Times New Roman" w:hAnsi="Times New Roman"/>
          <w:sz w:val="28"/>
          <w:szCs w:val="28"/>
          <w:lang w:eastAsia="ru-RU"/>
        </w:rPr>
        <w:t xml:space="preserve">Федерального закона от 02.10.2007 N 229-ФЗ </w:t>
      </w:r>
      <w:r w:rsidRPr="00E54C55">
        <w:rPr>
          <w:rFonts w:ascii="Times New Roman" w:hAnsi="Times New Roman"/>
          <w:sz w:val="28"/>
          <w:szCs w:val="28"/>
          <w:lang w:eastAsia="ru-RU"/>
        </w:rPr>
        <w:t>"Об исполнительном производстве"</w:t>
      </w:r>
      <w:r w:rsidRPr="00811831">
        <w:rPr>
          <w:rFonts w:ascii="Times New Roman" w:hAnsi="Times New Roman"/>
          <w:sz w:val="28"/>
          <w:szCs w:val="28"/>
          <w:lang w:eastAsia="ru-RU"/>
        </w:rPr>
        <w:t xml:space="preserve"> установлено:</w:t>
      </w:r>
    </w:p>
    <w:p w:rsidR="001A4E50" w:rsidRPr="00811831" w:rsidRDefault="001A4E50" w:rsidP="00BA4AE8">
      <w:pPr>
        <w:ind w:firstLine="540"/>
        <w:jc w:val="both"/>
        <w:rPr>
          <w:rFonts w:ascii="Verdana" w:hAnsi="Verdana"/>
          <w:sz w:val="28"/>
          <w:szCs w:val="28"/>
          <w:lang w:eastAsia="ru-RU"/>
        </w:rPr>
      </w:pPr>
      <w:r w:rsidRPr="00811831">
        <w:rPr>
          <w:rFonts w:ascii="Times New Roman" w:hAnsi="Times New Roman"/>
          <w:sz w:val="28"/>
          <w:szCs w:val="28"/>
          <w:lang w:eastAsia="ru-RU"/>
        </w:rPr>
        <w:t>- в ч. 1: размер удержания из заработной платы и иных доходов должника, в том числе из вознаграждения авторам результатов интеллектуальной деятельности, исчисляется из суммы, оставшейся после удержания налогов;</w:t>
      </w:r>
    </w:p>
    <w:p w:rsidR="001A4E50" w:rsidRPr="00811831" w:rsidRDefault="001A4E50" w:rsidP="00E54C55">
      <w:pPr>
        <w:ind w:firstLine="540"/>
        <w:jc w:val="both"/>
        <w:rPr>
          <w:rFonts w:ascii="Times New Roman" w:hAnsi="Times New Roman"/>
          <w:sz w:val="28"/>
          <w:szCs w:val="28"/>
          <w:lang w:eastAsia="ru-RU"/>
        </w:rPr>
      </w:pPr>
      <w:r w:rsidRPr="00811831">
        <w:rPr>
          <w:rFonts w:ascii="Times New Roman" w:hAnsi="Times New Roman"/>
          <w:sz w:val="28"/>
          <w:szCs w:val="28"/>
          <w:lang w:eastAsia="ru-RU"/>
        </w:rPr>
        <w:t>- в. ч. 2: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Удержания производятся до исполнения в полном объеме содержащихся в исполнительном документе требований;</w:t>
      </w:r>
    </w:p>
    <w:p w:rsidR="001A4E50" w:rsidRPr="00E54C55" w:rsidRDefault="001A4E50" w:rsidP="00E54C55">
      <w:pPr>
        <w:spacing w:after="0" w:line="240" w:lineRule="auto"/>
        <w:ind w:firstLine="540"/>
        <w:jc w:val="both"/>
        <w:rPr>
          <w:rFonts w:ascii="Times New Roman" w:hAnsi="Times New Roman"/>
          <w:sz w:val="28"/>
          <w:szCs w:val="28"/>
          <w:lang w:eastAsia="ru-RU"/>
        </w:rPr>
      </w:pPr>
      <w:bookmarkStart w:id="1" w:name="p2247"/>
      <w:bookmarkEnd w:id="1"/>
      <w:r w:rsidRPr="00811831">
        <w:rPr>
          <w:rFonts w:ascii="Times New Roman" w:hAnsi="Times New Roman"/>
          <w:sz w:val="28"/>
          <w:szCs w:val="28"/>
          <w:lang w:eastAsia="ru-RU"/>
        </w:rPr>
        <w:t xml:space="preserve">- в ч. </w:t>
      </w:r>
      <w:r w:rsidRPr="00E54C55">
        <w:rPr>
          <w:rFonts w:ascii="Times New Roman" w:hAnsi="Times New Roman"/>
          <w:sz w:val="28"/>
          <w:szCs w:val="28"/>
          <w:lang w:eastAsia="ru-RU"/>
        </w:rPr>
        <w:t>3</w:t>
      </w:r>
      <w:r w:rsidRPr="00811831">
        <w:rPr>
          <w:rFonts w:ascii="Times New Roman" w:hAnsi="Times New Roman"/>
          <w:sz w:val="28"/>
          <w:szCs w:val="28"/>
          <w:lang w:eastAsia="ru-RU"/>
        </w:rPr>
        <w:t>:</w:t>
      </w:r>
      <w:r w:rsidRPr="00E54C55">
        <w:rPr>
          <w:rFonts w:ascii="Times New Roman" w:hAnsi="Times New Roman"/>
          <w:sz w:val="28"/>
          <w:szCs w:val="28"/>
          <w:lang w:eastAsia="ru-RU"/>
        </w:rPr>
        <w:t xml:space="preserve"> </w:t>
      </w:r>
      <w:r w:rsidRPr="00811831">
        <w:rPr>
          <w:rFonts w:ascii="Times New Roman" w:hAnsi="Times New Roman"/>
          <w:sz w:val="28"/>
          <w:szCs w:val="28"/>
          <w:lang w:eastAsia="ru-RU"/>
        </w:rPr>
        <w:t>о</w:t>
      </w:r>
      <w:r w:rsidRPr="00E54C55">
        <w:rPr>
          <w:rFonts w:ascii="Times New Roman" w:hAnsi="Times New Roman"/>
          <w:sz w:val="28"/>
          <w:szCs w:val="28"/>
          <w:lang w:eastAsia="ru-RU"/>
        </w:rPr>
        <w:t xml:space="preserve">граничение размера удержания из заработной платы и иных доходов должника-гражданина, установленное </w:t>
      </w:r>
      <w:hyperlink w:anchor="p2246" w:history="1">
        <w:r w:rsidRPr="00811831">
          <w:rPr>
            <w:rFonts w:ascii="Times New Roman" w:hAnsi="Times New Roman"/>
            <w:color w:val="0000FF"/>
            <w:sz w:val="28"/>
            <w:szCs w:val="28"/>
            <w:u w:val="single"/>
            <w:lang w:eastAsia="ru-RU"/>
          </w:rPr>
          <w:t>частью 2</w:t>
        </w:r>
      </w:hyperlink>
      <w:r w:rsidRPr="00E54C55">
        <w:rPr>
          <w:rFonts w:ascii="Times New Roman" w:hAnsi="Times New Roman"/>
          <w:sz w:val="28"/>
          <w:szCs w:val="28"/>
          <w:lang w:eastAsia="ru-RU"/>
        </w:rPr>
        <w:t xml:space="preserve"> настоящей статьи, не применяется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 ущерба, причиненного преступлением. В этих случаях размер удержания из заработной платы и иных доходов должника-гражданина не может превышать семидесяти процентов</w:t>
      </w:r>
      <w:r w:rsidRPr="00811831">
        <w:rPr>
          <w:rFonts w:ascii="Times New Roman" w:hAnsi="Times New Roman"/>
          <w:sz w:val="28"/>
          <w:szCs w:val="28"/>
          <w:lang w:eastAsia="ru-RU"/>
        </w:rPr>
        <w:t>;</w:t>
      </w:r>
      <w:r w:rsidRPr="00E54C55">
        <w:rPr>
          <w:rFonts w:ascii="Times New Roman" w:hAnsi="Times New Roman"/>
          <w:sz w:val="28"/>
          <w:szCs w:val="28"/>
          <w:lang w:eastAsia="ru-RU"/>
        </w:rPr>
        <w:t>.</w:t>
      </w:r>
    </w:p>
    <w:p w:rsidR="001A4E50" w:rsidRPr="00E54C55" w:rsidRDefault="001A4E50" w:rsidP="00E54C55">
      <w:pPr>
        <w:spacing w:after="0" w:line="240" w:lineRule="auto"/>
        <w:ind w:firstLine="540"/>
        <w:jc w:val="both"/>
        <w:rPr>
          <w:rFonts w:ascii="Times New Roman" w:hAnsi="Times New Roman"/>
          <w:sz w:val="28"/>
          <w:szCs w:val="28"/>
          <w:lang w:eastAsia="ru-RU"/>
        </w:rPr>
      </w:pPr>
      <w:r w:rsidRPr="00811831">
        <w:rPr>
          <w:rFonts w:ascii="Times New Roman" w:hAnsi="Times New Roman"/>
          <w:sz w:val="28"/>
          <w:szCs w:val="28"/>
          <w:lang w:eastAsia="ru-RU"/>
        </w:rPr>
        <w:t xml:space="preserve"> - в ч. 4:</w:t>
      </w:r>
      <w:r w:rsidRPr="00E54C55">
        <w:rPr>
          <w:rFonts w:ascii="Times New Roman" w:hAnsi="Times New Roman"/>
          <w:sz w:val="28"/>
          <w:szCs w:val="28"/>
          <w:lang w:eastAsia="ru-RU"/>
        </w:rPr>
        <w:t xml:space="preserve"> </w:t>
      </w:r>
      <w:r w:rsidRPr="00811831">
        <w:rPr>
          <w:rFonts w:ascii="Times New Roman" w:hAnsi="Times New Roman"/>
          <w:sz w:val="28"/>
          <w:szCs w:val="28"/>
          <w:lang w:eastAsia="ru-RU"/>
        </w:rPr>
        <w:t>о</w:t>
      </w:r>
      <w:r w:rsidRPr="00E54C55">
        <w:rPr>
          <w:rFonts w:ascii="Times New Roman" w:hAnsi="Times New Roman"/>
          <w:sz w:val="28"/>
          <w:szCs w:val="28"/>
          <w:lang w:eastAsia="ru-RU"/>
        </w:rPr>
        <w:t xml:space="preserve">граничения размеров удержания из заработной платы и иных доходов должника-гражданина, установленные частями 1 - </w:t>
      </w:r>
      <w:hyperlink w:anchor="p2247" w:history="1">
        <w:r w:rsidRPr="00811831">
          <w:rPr>
            <w:rFonts w:ascii="Times New Roman" w:hAnsi="Times New Roman"/>
            <w:color w:val="0000FF"/>
            <w:sz w:val="28"/>
            <w:szCs w:val="28"/>
            <w:u w:val="single"/>
            <w:lang w:eastAsia="ru-RU"/>
          </w:rPr>
          <w:t>3</w:t>
        </w:r>
      </w:hyperlink>
      <w:r w:rsidRPr="00E54C55">
        <w:rPr>
          <w:rFonts w:ascii="Times New Roman" w:hAnsi="Times New Roman"/>
          <w:sz w:val="28"/>
          <w:szCs w:val="28"/>
          <w:lang w:eastAsia="ru-RU"/>
        </w:rPr>
        <w:t xml:space="preserve"> настоящей статьи, не применяются при обращении взыскания на денежные средства, находящиеся на счетах должника, на которые работодателем производится зачисление заработной платы, за исключением суммы последнего периодического платежа.</w:t>
      </w:r>
    </w:p>
    <w:p w:rsidR="001A4E50" w:rsidRPr="00BA4AE8" w:rsidRDefault="001A4E50" w:rsidP="00BA4AE8">
      <w:pPr>
        <w:ind w:firstLine="540"/>
        <w:jc w:val="both"/>
        <w:rPr>
          <w:rFonts w:ascii="Verdana" w:hAnsi="Verdana"/>
          <w:sz w:val="28"/>
          <w:szCs w:val="28"/>
          <w:lang w:eastAsia="ru-RU"/>
        </w:rPr>
      </w:pPr>
      <w:r w:rsidRPr="00811831">
        <w:rPr>
          <w:rFonts w:ascii="Times New Roman" w:hAnsi="Times New Roman"/>
          <w:sz w:val="28"/>
          <w:szCs w:val="28"/>
          <w:lang w:eastAsia="ru-RU"/>
        </w:rPr>
        <w:t xml:space="preserve">Статьей 101 Федерального закона от 02.10.2007 N 229-ФЗ </w:t>
      </w:r>
      <w:r w:rsidRPr="00E54C55">
        <w:rPr>
          <w:rFonts w:ascii="Times New Roman" w:hAnsi="Times New Roman"/>
          <w:sz w:val="28"/>
          <w:szCs w:val="28"/>
          <w:lang w:eastAsia="ru-RU"/>
        </w:rPr>
        <w:t>"Об исполнительном производстве"</w:t>
      </w:r>
      <w:r w:rsidRPr="00811831">
        <w:rPr>
          <w:rFonts w:ascii="Times New Roman" w:hAnsi="Times New Roman"/>
          <w:sz w:val="28"/>
          <w:szCs w:val="28"/>
          <w:lang w:eastAsia="ru-RU"/>
        </w:rPr>
        <w:t xml:space="preserve"> установлено, что в</w:t>
      </w:r>
      <w:r w:rsidRPr="00BA4AE8">
        <w:rPr>
          <w:rFonts w:ascii="Times New Roman" w:hAnsi="Times New Roman"/>
          <w:sz w:val="28"/>
          <w:szCs w:val="28"/>
          <w:lang w:eastAsia="ru-RU"/>
        </w:rPr>
        <w:t>зыскание не может быть обращено на следующие виды доходов:</w:t>
      </w:r>
    </w:p>
    <w:p w:rsidR="001A4E50" w:rsidRPr="00BA4AE8" w:rsidRDefault="001A4E50" w:rsidP="00BA4AE8">
      <w:pPr>
        <w:spacing w:after="0" w:line="240" w:lineRule="auto"/>
        <w:ind w:firstLine="540"/>
        <w:jc w:val="both"/>
        <w:rPr>
          <w:rFonts w:ascii="Verdana" w:hAnsi="Verdana"/>
          <w:sz w:val="28"/>
          <w:szCs w:val="28"/>
          <w:lang w:eastAsia="ru-RU"/>
        </w:rPr>
      </w:pPr>
      <w:bookmarkStart w:id="2" w:name="p2273"/>
      <w:bookmarkEnd w:id="2"/>
      <w:r w:rsidRPr="00BA4AE8">
        <w:rPr>
          <w:rFonts w:ascii="Times New Roman" w:hAnsi="Times New Roman"/>
          <w:sz w:val="28"/>
          <w:szCs w:val="28"/>
          <w:lang w:eastAsia="ru-RU"/>
        </w:rPr>
        <w:t>1) денежные суммы, выплачиваемые в возмещение вреда, причиненного здоровью;</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2) денежные суммы, выплачиваемые в возмещение вреда в связи со смертью кормильца;</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3) 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p>
    <w:p w:rsidR="001A4E50" w:rsidRPr="00BA4AE8" w:rsidRDefault="001A4E50" w:rsidP="00BA4AE8">
      <w:pPr>
        <w:spacing w:after="0" w:line="240" w:lineRule="auto"/>
        <w:ind w:firstLine="540"/>
        <w:jc w:val="both"/>
        <w:rPr>
          <w:rFonts w:ascii="Verdana" w:hAnsi="Verdana"/>
          <w:sz w:val="28"/>
          <w:szCs w:val="28"/>
          <w:lang w:eastAsia="ru-RU"/>
        </w:rPr>
      </w:pPr>
      <w:bookmarkStart w:id="3" w:name="p2276"/>
      <w:bookmarkEnd w:id="3"/>
      <w:r w:rsidRPr="00BA4AE8">
        <w:rPr>
          <w:rFonts w:ascii="Times New Roman" w:hAnsi="Times New Roman"/>
          <w:sz w:val="28"/>
          <w:szCs w:val="28"/>
          <w:lang w:eastAsia="ru-RU"/>
        </w:rPr>
        <w:t>4)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5) компенсационные выплаты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6) 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другое);</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7) денежные суммы, выплачиваемые в качестве алиментов, а также суммы, выплачиваемые на содержание несовершеннолетних детей в период розыска их родителей;</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8) компенсационные выплаты, установленные законодательством Российской Федерации о труде:</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а) в связи со служебной командировкой, с переводом, приемом или направлением на работу в другую местность;</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б) в связи с изнашиванием инструмента, принадлежащего работнику;</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в) денежные суммы, выплачиваемые организацией в связи с рождением ребенка, со смертью родных, с регистрацией брака;</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9) страховое обеспечение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повышений фиксированной выплаты к страховой пенсии), а также накопительной пенсии, срочной пенсионной выплаты и пособия по временной нетрудоспособности;</w:t>
      </w:r>
    </w:p>
    <w:p w:rsidR="001A4E50" w:rsidRPr="00BA4AE8" w:rsidRDefault="001A4E50" w:rsidP="00BA4AE8">
      <w:pPr>
        <w:spacing w:after="0" w:line="240" w:lineRule="auto"/>
        <w:jc w:val="both"/>
        <w:rPr>
          <w:rFonts w:ascii="Verdana" w:hAnsi="Verdana"/>
          <w:color w:val="000000"/>
          <w:sz w:val="28"/>
          <w:szCs w:val="28"/>
          <w:lang w:eastAsia="ru-RU"/>
        </w:rPr>
      </w:pPr>
      <w:r w:rsidRPr="00BA4AE8">
        <w:rPr>
          <w:rFonts w:ascii="Times New Roman" w:hAnsi="Times New Roman"/>
          <w:color w:val="000000"/>
          <w:sz w:val="28"/>
          <w:szCs w:val="28"/>
          <w:lang w:eastAsia="ru-RU"/>
        </w:rPr>
        <w:t>(в ред. Федерального закона от 21.07.2014 N 216-ФЗ)</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10) пенсии по случаю потери кормильца, выплачиваемые за счет средств федерального бюджета;</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11) выплаты к пенсиям по случаю потери кормильца за счет средств бюджетов субъектов Российской Федерации;</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12) 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13) средства материнского (семейного) капитала, предусмотренные Федеральным законом от 29 декабря 2006 года N 256-ФЗ "О дополнительных мерах государственной поддержки семей, имеющих детей";</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14) суммы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средств иностранных государств, российских, иностранных и межгосударственных организаций, иных источников:</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а) в связи со стихийным бедствием или другими чрезвычайными обстоятельствами;</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б) в связи с террористическим актом;</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в) в связи со смертью члена семьи;</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г) в виде гуманитарной помощи;</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д) за оказание содействия в выявлении, предупреждении, пресечении и раскрытии террористических актов, иных преступлений;</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15)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частичной компенсации стоимости путевок для детей, не достигших возраста шестнадцати лет, в находящиеся на территории Российской Федерации санаторно-курортные и оздоровительные учреждения;</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16) суммы компенсации стоимости проезда к месту лечения и обратно (в том числе сопровождающего лица), если такая компенсация предусмотрена федеральным законом;</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17) социальное пособие на погребение;</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18) денежные средства, выделенные гражданам, пострадавшим в результате чрезвычайной ситуации, в качестве единовременной материальной помощи и (или) финансовой помощи в связи с утратой имущества первой необходимости и (или) в качестве единовременного пособия членам семей граждан, погибших (умерших) в результате чрезвычайной ситуации, и гражданам, здоровью которых в результате чрезвычайной ситуации причинен вред различной степени тяжести;</w:t>
      </w:r>
    </w:p>
    <w:p w:rsidR="001A4E50" w:rsidRPr="00BA4AE8" w:rsidRDefault="001A4E50" w:rsidP="00BA4AE8">
      <w:pPr>
        <w:spacing w:after="0" w:line="240" w:lineRule="auto"/>
        <w:jc w:val="both"/>
        <w:rPr>
          <w:rFonts w:ascii="Verdana" w:hAnsi="Verdana"/>
          <w:color w:val="000000"/>
          <w:sz w:val="28"/>
          <w:szCs w:val="28"/>
          <w:lang w:eastAsia="ru-RU"/>
        </w:rPr>
      </w:pPr>
      <w:r w:rsidRPr="00BA4AE8">
        <w:rPr>
          <w:rFonts w:ascii="Times New Roman" w:hAnsi="Times New Roman"/>
          <w:color w:val="000000"/>
          <w:sz w:val="28"/>
          <w:szCs w:val="28"/>
          <w:lang w:eastAsia="ru-RU"/>
        </w:rPr>
        <w:t>(п. 18 введен Федеральным законом от 21.02.2019 N 12-ФЗ)</w:t>
      </w:r>
    </w:p>
    <w:p w:rsidR="001A4E50" w:rsidRPr="00BA4AE8" w:rsidRDefault="001A4E50" w:rsidP="00BA4AE8">
      <w:pPr>
        <w:spacing w:after="0" w:line="240" w:lineRule="auto"/>
        <w:ind w:firstLine="540"/>
        <w:jc w:val="both"/>
        <w:rPr>
          <w:rFonts w:ascii="Verdana" w:hAnsi="Verdana"/>
          <w:sz w:val="28"/>
          <w:szCs w:val="28"/>
          <w:lang w:eastAsia="ru-RU"/>
        </w:rPr>
      </w:pPr>
      <w:r w:rsidRPr="00BA4AE8">
        <w:rPr>
          <w:rFonts w:ascii="Times New Roman" w:hAnsi="Times New Roman"/>
          <w:sz w:val="28"/>
          <w:szCs w:val="28"/>
          <w:lang w:eastAsia="ru-RU"/>
        </w:rPr>
        <w:t>19) единовременная выплата в размере 10 000 рублей на каждого ребенка, выплачиваемая в соответствии с Указом Президента Российской Федерации от 7 апреля 2020 года N 249 "О дополнительных мерах социальной поддержки семей, имеющих детей".</w:t>
      </w:r>
    </w:p>
    <w:p w:rsidR="001A4E50" w:rsidRPr="00BA4AE8" w:rsidRDefault="001A4E50" w:rsidP="00BA4AE8">
      <w:pPr>
        <w:spacing w:after="0" w:line="240" w:lineRule="auto"/>
        <w:jc w:val="both"/>
        <w:rPr>
          <w:rFonts w:ascii="Verdana" w:hAnsi="Verdana"/>
          <w:color w:val="000000"/>
          <w:sz w:val="28"/>
          <w:szCs w:val="28"/>
          <w:lang w:eastAsia="ru-RU"/>
        </w:rPr>
      </w:pPr>
      <w:r w:rsidRPr="00BA4AE8">
        <w:rPr>
          <w:rFonts w:ascii="Times New Roman" w:hAnsi="Times New Roman"/>
          <w:color w:val="000000"/>
          <w:sz w:val="28"/>
          <w:szCs w:val="28"/>
          <w:lang w:eastAsia="ru-RU"/>
        </w:rPr>
        <w:t>(п. 19 введен Федеральным законом от 08.06.2020 N 166-ФЗ)</w:t>
      </w:r>
    </w:p>
    <w:p w:rsidR="001A4E50" w:rsidRPr="00BA4AE8" w:rsidRDefault="001A4E50" w:rsidP="00BA4AE8">
      <w:pPr>
        <w:spacing w:after="0" w:line="240" w:lineRule="auto"/>
        <w:ind w:firstLine="540"/>
        <w:jc w:val="both"/>
        <w:rPr>
          <w:rFonts w:ascii="Verdana" w:hAnsi="Verdana"/>
          <w:sz w:val="28"/>
          <w:szCs w:val="28"/>
          <w:lang w:eastAsia="ru-RU"/>
        </w:rPr>
      </w:pPr>
      <w:r w:rsidRPr="00811831">
        <w:rPr>
          <w:rFonts w:ascii="Times New Roman" w:hAnsi="Times New Roman"/>
          <w:sz w:val="28"/>
          <w:szCs w:val="28"/>
          <w:lang w:eastAsia="ru-RU"/>
        </w:rPr>
        <w:t xml:space="preserve">Согласно ч. 2 ст. 101 Федерального закона от 02.10.2007 N 229-ФЗ </w:t>
      </w:r>
      <w:r w:rsidRPr="00E54C55">
        <w:rPr>
          <w:rFonts w:ascii="Times New Roman" w:hAnsi="Times New Roman"/>
          <w:sz w:val="28"/>
          <w:szCs w:val="28"/>
          <w:lang w:eastAsia="ru-RU"/>
        </w:rPr>
        <w:t>"Об исполнительном производстве"</w:t>
      </w:r>
      <w:r w:rsidRPr="00811831">
        <w:rPr>
          <w:rFonts w:ascii="Times New Roman" w:hAnsi="Times New Roman"/>
          <w:sz w:val="28"/>
          <w:szCs w:val="28"/>
          <w:lang w:eastAsia="ru-RU"/>
        </w:rPr>
        <w:t>, по</w:t>
      </w:r>
      <w:r w:rsidRPr="00BA4AE8">
        <w:rPr>
          <w:rFonts w:ascii="Times New Roman" w:hAnsi="Times New Roman"/>
          <w:sz w:val="28"/>
          <w:szCs w:val="28"/>
          <w:lang w:eastAsia="ru-RU"/>
        </w:rPr>
        <w:t xml:space="preserve"> алиментным обязательствам в отношении несовершеннолетних детей, а также по обязательствам о возмещении вреда в связи со смертью кормильца ограничения по обращению взыскания, установленные </w:t>
      </w:r>
      <w:hyperlink w:anchor="p2273" w:history="1">
        <w:r w:rsidRPr="00811831">
          <w:rPr>
            <w:rFonts w:ascii="Times New Roman" w:hAnsi="Times New Roman"/>
            <w:color w:val="0000FF"/>
            <w:sz w:val="28"/>
            <w:szCs w:val="28"/>
            <w:u w:val="single"/>
            <w:lang w:eastAsia="ru-RU"/>
          </w:rPr>
          <w:t>пунктами 1</w:t>
        </w:r>
      </w:hyperlink>
      <w:r w:rsidRPr="00BA4AE8">
        <w:rPr>
          <w:rFonts w:ascii="Times New Roman" w:hAnsi="Times New Roman"/>
          <w:sz w:val="28"/>
          <w:szCs w:val="28"/>
          <w:lang w:eastAsia="ru-RU"/>
        </w:rPr>
        <w:t xml:space="preserve"> и </w:t>
      </w:r>
      <w:hyperlink w:anchor="p2276" w:history="1">
        <w:r w:rsidRPr="00811831">
          <w:rPr>
            <w:rFonts w:ascii="Times New Roman" w:hAnsi="Times New Roman"/>
            <w:color w:val="0000FF"/>
            <w:sz w:val="28"/>
            <w:szCs w:val="28"/>
            <w:u w:val="single"/>
            <w:lang w:eastAsia="ru-RU"/>
          </w:rPr>
          <w:t>4 части 1</w:t>
        </w:r>
      </w:hyperlink>
      <w:r w:rsidRPr="00BA4AE8">
        <w:rPr>
          <w:rFonts w:ascii="Times New Roman" w:hAnsi="Times New Roman"/>
          <w:sz w:val="28"/>
          <w:szCs w:val="28"/>
          <w:lang w:eastAsia="ru-RU"/>
        </w:rPr>
        <w:t xml:space="preserve"> настоящей статьи, не применяются.</w:t>
      </w:r>
    </w:p>
    <w:p w:rsidR="001A4E50" w:rsidRPr="002801B1" w:rsidRDefault="001A4E50" w:rsidP="002801B1">
      <w:pPr>
        <w:spacing w:after="0" w:line="240" w:lineRule="auto"/>
        <w:ind w:firstLine="540"/>
        <w:jc w:val="both"/>
        <w:rPr>
          <w:rFonts w:ascii="Verdana" w:hAnsi="Verdana"/>
          <w:sz w:val="28"/>
          <w:szCs w:val="28"/>
          <w:lang w:eastAsia="ru-RU"/>
        </w:rPr>
      </w:pPr>
      <w:r w:rsidRPr="00811831">
        <w:rPr>
          <w:rFonts w:ascii="Times New Roman" w:hAnsi="Times New Roman"/>
          <w:sz w:val="28"/>
          <w:szCs w:val="28"/>
          <w:lang w:eastAsia="ru-RU"/>
        </w:rPr>
        <w:t xml:space="preserve">Согласно ч. 3.1 ст. 81 Федерального закона от 02.10.2007 N 229-ФЗ </w:t>
      </w:r>
      <w:r w:rsidRPr="00E54C55">
        <w:rPr>
          <w:rFonts w:ascii="Times New Roman" w:hAnsi="Times New Roman"/>
          <w:sz w:val="28"/>
          <w:szCs w:val="28"/>
          <w:lang w:eastAsia="ru-RU"/>
        </w:rPr>
        <w:t>"Об исполнительном производстве"</w:t>
      </w:r>
      <w:r w:rsidRPr="00811831">
        <w:rPr>
          <w:rFonts w:ascii="Times New Roman" w:hAnsi="Times New Roman"/>
          <w:sz w:val="28"/>
          <w:szCs w:val="28"/>
          <w:lang w:eastAsia="ru-RU"/>
        </w:rPr>
        <w:t>, е</w:t>
      </w:r>
      <w:r w:rsidRPr="002801B1">
        <w:rPr>
          <w:rFonts w:ascii="Times New Roman" w:hAnsi="Times New Roman"/>
          <w:sz w:val="28"/>
          <w:szCs w:val="28"/>
          <w:lang w:eastAsia="ru-RU"/>
        </w:rPr>
        <w:t>сли должник является получателем денежных средств, в отношении которых статьей 99 настоящего Федерального закона установлены ограничения и (или) на которые в соответствии со статьей 101 настоящего Федерального закона не может быть обращено взыскание, банк или иная кредитная организация, осуществляющие обслуживание счетов должника, осуществляет расчет суммы денежных средств, на которую может быть наложен арест, с учетом требований, предусмотренных статьями 99 и 101 настоящего Федерального закона. Порядок расчета суммы денежных средств на счете, на которую может быть наложен арест, с учетом требований, предусмотренных статьями 99 и 101 настоящего Федерального закона, устанавливается федеральным органом исполнительной власти, осуществляющим функции по нормативно-правовому регулированию в сфере юстиции, по согласованию с Банком России</w:t>
      </w:r>
    </w:p>
    <w:p w:rsidR="001A4E50" w:rsidRPr="002801B1" w:rsidRDefault="001A4E50" w:rsidP="002801B1">
      <w:pPr>
        <w:ind w:firstLine="540"/>
        <w:jc w:val="both"/>
        <w:rPr>
          <w:rFonts w:ascii="Verdana" w:hAnsi="Verdana"/>
          <w:sz w:val="28"/>
          <w:szCs w:val="28"/>
          <w:lang w:eastAsia="ru-RU"/>
        </w:rPr>
      </w:pPr>
      <w:r w:rsidRPr="002801B1">
        <w:rPr>
          <w:rFonts w:ascii="Times New Roman" w:hAnsi="Times New Roman"/>
          <w:sz w:val="28"/>
          <w:szCs w:val="28"/>
          <w:lang w:eastAsia="ru-RU"/>
        </w:rPr>
        <w:t>Порядок расчета суммы денежных средств на счете, на которую может быть обращено взыскание или наложен арест, с учетом требований, предусмотренных статьями 99 и 101 Федерального закона от 02.10.2007 N 229-ФЗ "Об исполнительном производстве"</w:t>
      </w:r>
      <w:r w:rsidRPr="00811831">
        <w:rPr>
          <w:rFonts w:ascii="Times New Roman" w:hAnsi="Times New Roman"/>
          <w:sz w:val="28"/>
          <w:szCs w:val="28"/>
          <w:lang w:eastAsia="ru-RU"/>
        </w:rPr>
        <w:t xml:space="preserve">,  утвержден Приказом Минюста России от 27.12.2019 N 330 </w:t>
      </w:r>
      <w:r w:rsidRPr="002801B1">
        <w:rPr>
          <w:rFonts w:ascii="Times New Roman" w:hAnsi="Times New Roman"/>
          <w:sz w:val="28"/>
          <w:szCs w:val="28"/>
          <w:lang w:eastAsia="ru-RU"/>
        </w:rPr>
        <w:t>"Об утверждении Порядка расчета суммы денежных средств на счете, на которую может быть обращено взыскание или наложен арест, с учетом требований, предусмотренных статьями 99 и 101 Федерального закона от 02.10.2007 N 229-ФЗ "Об исполнительном производстве"</w:t>
      </w:r>
      <w:r w:rsidRPr="00811831">
        <w:rPr>
          <w:rFonts w:ascii="Times New Roman" w:hAnsi="Times New Roman"/>
          <w:sz w:val="28"/>
          <w:szCs w:val="28"/>
          <w:lang w:eastAsia="ru-RU"/>
        </w:rPr>
        <w:t>.</w:t>
      </w:r>
    </w:p>
    <w:p w:rsidR="001A4E50" w:rsidRPr="00811831" w:rsidRDefault="001A4E50" w:rsidP="002801B1">
      <w:pPr>
        <w:ind w:firstLine="540"/>
        <w:jc w:val="both"/>
        <w:rPr>
          <w:rFonts w:ascii="Verdana" w:hAnsi="Verdana"/>
          <w:sz w:val="28"/>
          <w:szCs w:val="28"/>
          <w:lang w:eastAsia="ru-RU"/>
        </w:rPr>
      </w:pPr>
      <w:r w:rsidRPr="00811831">
        <w:rPr>
          <w:rFonts w:ascii="Times New Roman" w:hAnsi="Times New Roman"/>
          <w:sz w:val="28"/>
          <w:szCs w:val="28"/>
          <w:lang w:eastAsia="ru-RU"/>
        </w:rPr>
        <w:t xml:space="preserve">Частью 4 ст. 81 Федерального закона от 02.10.2007 N 229-ФЗ </w:t>
      </w:r>
      <w:r w:rsidRPr="00E54C55">
        <w:rPr>
          <w:rFonts w:ascii="Times New Roman" w:hAnsi="Times New Roman"/>
          <w:sz w:val="28"/>
          <w:szCs w:val="28"/>
          <w:lang w:eastAsia="ru-RU"/>
        </w:rPr>
        <w:t>"Об исполнительном производстве"</w:t>
      </w:r>
      <w:r w:rsidRPr="00811831">
        <w:rPr>
          <w:rFonts w:ascii="Times New Roman" w:hAnsi="Times New Roman"/>
          <w:sz w:val="28"/>
          <w:szCs w:val="28"/>
          <w:lang w:eastAsia="ru-RU"/>
        </w:rPr>
        <w:t xml:space="preserve"> установлено, что </w:t>
      </w:r>
      <w:r>
        <w:rPr>
          <w:rFonts w:ascii="Times New Roman" w:hAnsi="Times New Roman"/>
          <w:sz w:val="28"/>
          <w:szCs w:val="28"/>
          <w:lang w:eastAsia="ru-RU"/>
        </w:rPr>
        <w:t>с</w:t>
      </w:r>
      <w:r w:rsidRPr="00811831">
        <w:rPr>
          <w:rFonts w:ascii="Times New Roman" w:hAnsi="Times New Roman"/>
          <w:sz w:val="28"/>
          <w:szCs w:val="28"/>
          <w:lang w:eastAsia="ru-RU"/>
        </w:rPr>
        <w:t>удебный пристав-исполнитель незамедлительно принимает меры по снятию ареста с излишне арестованных банком или иной кредитной организацией денежных средств должника.</w:t>
      </w:r>
    </w:p>
    <w:p w:rsidR="001A4E50" w:rsidRPr="004465DE" w:rsidRDefault="001A4E50" w:rsidP="004465D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 xml:space="preserve">Таким образом, по необоснованно удержанным банком средствам, поступившим на счет подразделения судебных приставов, необходимо </w:t>
      </w:r>
      <w:r w:rsidRPr="004465DE">
        <w:rPr>
          <w:rFonts w:ascii="Times New Roman" w:hAnsi="Times New Roman"/>
          <w:sz w:val="28"/>
          <w:szCs w:val="28"/>
          <w:lang w:eastAsia="ru-RU"/>
        </w:rPr>
        <w:t xml:space="preserve">незамедлительно обращаться с заявлением к судебным приставам, которые вернут средства на счет должника с разъяснением банку, что на эти средства не может быть обращено взыскание.  </w:t>
      </w:r>
    </w:p>
    <w:p w:rsidR="001A4E50" w:rsidRPr="00421D08" w:rsidRDefault="001A4E50" w:rsidP="00E54C55">
      <w:pPr>
        <w:jc w:val="both"/>
        <w:rPr>
          <w:rFonts w:ascii="Times New Roman" w:hAnsi="Times New Roman"/>
          <w:sz w:val="16"/>
          <w:szCs w:val="16"/>
          <w:lang w:eastAsia="ru-RU"/>
        </w:rPr>
      </w:pPr>
    </w:p>
    <w:p w:rsidR="001A4E50" w:rsidRDefault="001A4E50" w:rsidP="00E54C55">
      <w:pPr>
        <w:jc w:val="both"/>
        <w:rPr>
          <w:rFonts w:ascii="Times New Roman" w:hAnsi="Times New Roman"/>
          <w:sz w:val="28"/>
          <w:szCs w:val="28"/>
          <w:lang w:eastAsia="ru-RU"/>
        </w:rPr>
      </w:pPr>
      <w:r w:rsidRPr="004465DE">
        <w:rPr>
          <w:rFonts w:ascii="Times New Roman" w:hAnsi="Times New Roman"/>
          <w:sz w:val="28"/>
          <w:szCs w:val="28"/>
          <w:lang w:eastAsia="ru-RU"/>
        </w:rPr>
        <w:t xml:space="preserve">Прокурор </w:t>
      </w:r>
      <w:r>
        <w:rPr>
          <w:rFonts w:ascii="Times New Roman" w:hAnsi="Times New Roman"/>
          <w:sz w:val="28"/>
          <w:szCs w:val="28"/>
          <w:lang w:eastAsia="ru-RU"/>
        </w:rPr>
        <w:t xml:space="preserve">Тюменцевского </w:t>
      </w:r>
    </w:p>
    <w:p w:rsidR="001A4E50" w:rsidRPr="00E54C55" w:rsidRDefault="001A4E50" w:rsidP="00E54C55">
      <w:pPr>
        <w:jc w:val="both"/>
        <w:rPr>
          <w:rFonts w:ascii="Times New Roman" w:hAnsi="Times New Roman"/>
          <w:sz w:val="28"/>
          <w:szCs w:val="28"/>
          <w:lang w:eastAsia="ru-RU"/>
        </w:rPr>
      </w:pPr>
      <w:r>
        <w:rPr>
          <w:rFonts w:ascii="Times New Roman" w:hAnsi="Times New Roman"/>
          <w:sz w:val="28"/>
          <w:szCs w:val="28"/>
          <w:lang w:eastAsia="ru-RU"/>
        </w:rPr>
        <w:t>района Алтайского края                                                            А.В</w:t>
      </w:r>
      <w:bookmarkStart w:id="4" w:name="_GoBack"/>
      <w:bookmarkEnd w:id="4"/>
      <w:r>
        <w:rPr>
          <w:rFonts w:ascii="Times New Roman" w:hAnsi="Times New Roman"/>
          <w:sz w:val="28"/>
          <w:szCs w:val="28"/>
          <w:lang w:eastAsia="ru-RU"/>
        </w:rPr>
        <w:t>. Старченко</w:t>
      </w:r>
    </w:p>
    <w:p w:rsidR="001A4E50" w:rsidRPr="004465DE" w:rsidRDefault="001A4E50" w:rsidP="00E54C55">
      <w:pPr>
        <w:jc w:val="both"/>
        <w:rPr>
          <w:rFonts w:ascii="Times New Roman" w:hAnsi="Times New Roman"/>
          <w:sz w:val="26"/>
          <w:szCs w:val="26"/>
        </w:rPr>
      </w:pPr>
      <w:r>
        <w:rPr>
          <w:rFonts w:ascii="Times New Roman" w:hAnsi="Times New Roman"/>
          <w:sz w:val="26"/>
          <w:szCs w:val="26"/>
        </w:rPr>
        <w:t>27.06.2021</w:t>
      </w:r>
    </w:p>
    <w:sectPr w:rsidR="001A4E50" w:rsidRPr="004465DE" w:rsidSect="007C4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292"/>
    <w:rsid w:val="000B6AF2"/>
    <w:rsid w:val="000E0E82"/>
    <w:rsid w:val="001A4E50"/>
    <w:rsid w:val="001A68E5"/>
    <w:rsid w:val="002801B1"/>
    <w:rsid w:val="00421D08"/>
    <w:rsid w:val="004465DE"/>
    <w:rsid w:val="004D4C7D"/>
    <w:rsid w:val="007C4C44"/>
    <w:rsid w:val="00811831"/>
    <w:rsid w:val="00884A80"/>
    <w:rsid w:val="008C0A3D"/>
    <w:rsid w:val="00940DFD"/>
    <w:rsid w:val="00A91976"/>
    <w:rsid w:val="00BA4AE8"/>
    <w:rsid w:val="00E54C55"/>
    <w:rsid w:val="00EB5524"/>
    <w:rsid w:val="00EF7292"/>
    <w:rsid w:val="00F12C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4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54C5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19848139">
      <w:marLeft w:val="0"/>
      <w:marRight w:val="0"/>
      <w:marTop w:val="0"/>
      <w:marBottom w:val="0"/>
      <w:divBdr>
        <w:top w:val="none" w:sz="0" w:space="0" w:color="auto"/>
        <w:left w:val="none" w:sz="0" w:space="0" w:color="auto"/>
        <w:bottom w:val="none" w:sz="0" w:space="0" w:color="auto"/>
        <w:right w:val="none" w:sz="0" w:space="0" w:color="auto"/>
      </w:divBdr>
    </w:div>
    <w:div w:id="1319848141">
      <w:marLeft w:val="0"/>
      <w:marRight w:val="0"/>
      <w:marTop w:val="0"/>
      <w:marBottom w:val="0"/>
      <w:divBdr>
        <w:top w:val="none" w:sz="0" w:space="0" w:color="auto"/>
        <w:left w:val="none" w:sz="0" w:space="0" w:color="auto"/>
        <w:bottom w:val="none" w:sz="0" w:space="0" w:color="auto"/>
        <w:right w:val="none" w:sz="0" w:space="0" w:color="auto"/>
      </w:divBdr>
    </w:div>
    <w:div w:id="1319848143">
      <w:marLeft w:val="0"/>
      <w:marRight w:val="0"/>
      <w:marTop w:val="0"/>
      <w:marBottom w:val="0"/>
      <w:divBdr>
        <w:top w:val="none" w:sz="0" w:space="0" w:color="auto"/>
        <w:left w:val="none" w:sz="0" w:space="0" w:color="auto"/>
        <w:bottom w:val="none" w:sz="0" w:space="0" w:color="auto"/>
        <w:right w:val="none" w:sz="0" w:space="0" w:color="auto"/>
      </w:divBdr>
    </w:div>
    <w:div w:id="1319848144">
      <w:marLeft w:val="0"/>
      <w:marRight w:val="0"/>
      <w:marTop w:val="0"/>
      <w:marBottom w:val="0"/>
      <w:divBdr>
        <w:top w:val="none" w:sz="0" w:space="0" w:color="auto"/>
        <w:left w:val="none" w:sz="0" w:space="0" w:color="auto"/>
        <w:bottom w:val="none" w:sz="0" w:space="0" w:color="auto"/>
        <w:right w:val="none" w:sz="0" w:space="0" w:color="auto"/>
      </w:divBdr>
    </w:div>
    <w:div w:id="1319848145">
      <w:marLeft w:val="0"/>
      <w:marRight w:val="0"/>
      <w:marTop w:val="0"/>
      <w:marBottom w:val="0"/>
      <w:divBdr>
        <w:top w:val="none" w:sz="0" w:space="0" w:color="auto"/>
        <w:left w:val="none" w:sz="0" w:space="0" w:color="auto"/>
        <w:bottom w:val="none" w:sz="0" w:space="0" w:color="auto"/>
        <w:right w:val="none" w:sz="0" w:space="0" w:color="auto"/>
      </w:divBdr>
    </w:div>
    <w:div w:id="1319848146">
      <w:marLeft w:val="0"/>
      <w:marRight w:val="0"/>
      <w:marTop w:val="0"/>
      <w:marBottom w:val="0"/>
      <w:divBdr>
        <w:top w:val="none" w:sz="0" w:space="0" w:color="auto"/>
        <w:left w:val="none" w:sz="0" w:space="0" w:color="auto"/>
        <w:bottom w:val="none" w:sz="0" w:space="0" w:color="auto"/>
        <w:right w:val="none" w:sz="0" w:space="0" w:color="auto"/>
      </w:divBdr>
      <w:divsChild>
        <w:div w:id="1319848140">
          <w:marLeft w:val="0"/>
          <w:marRight w:val="0"/>
          <w:marTop w:val="0"/>
          <w:marBottom w:val="0"/>
          <w:divBdr>
            <w:top w:val="none" w:sz="0" w:space="0" w:color="auto"/>
            <w:left w:val="none" w:sz="0" w:space="0" w:color="auto"/>
            <w:bottom w:val="none" w:sz="0" w:space="0" w:color="auto"/>
            <w:right w:val="none" w:sz="0" w:space="0" w:color="auto"/>
          </w:divBdr>
        </w:div>
        <w:div w:id="1319848142">
          <w:marLeft w:val="0"/>
          <w:marRight w:val="0"/>
          <w:marTop w:val="0"/>
          <w:marBottom w:val="0"/>
          <w:divBdr>
            <w:top w:val="none" w:sz="0" w:space="0" w:color="auto"/>
            <w:left w:val="none" w:sz="0" w:space="0" w:color="auto"/>
            <w:bottom w:val="none" w:sz="0" w:space="0" w:color="auto"/>
            <w:right w:val="none" w:sz="0" w:space="0" w:color="auto"/>
          </w:divBdr>
        </w:div>
        <w:div w:id="1319848148">
          <w:marLeft w:val="0"/>
          <w:marRight w:val="0"/>
          <w:marTop w:val="0"/>
          <w:marBottom w:val="0"/>
          <w:divBdr>
            <w:top w:val="none" w:sz="0" w:space="0" w:color="auto"/>
            <w:left w:val="none" w:sz="0" w:space="0" w:color="auto"/>
            <w:bottom w:val="none" w:sz="0" w:space="0" w:color="auto"/>
            <w:right w:val="none" w:sz="0" w:space="0" w:color="auto"/>
          </w:divBdr>
        </w:div>
      </w:divsChild>
    </w:div>
    <w:div w:id="1319848147">
      <w:marLeft w:val="0"/>
      <w:marRight w:val="0"/>
      <w:marTop w:val="0"/>
      <w:marBottom w:val="0"/>
      <w:divBdr>
        <w:top w:val="none" w:sz="0" w:space="0" w:color="auto"/>
        <w:left w:val="none" w:sz="0" w:space="0" w:color="auto"/>
        <w:bottom w:val="none" w:sz="0" w:space="0" w:color="auto"/>
        <w:right w:val="none" w:sz="0" w:space="0" w:color="auto"/>
      </w:divBdr>
    </w:div>
    <w:div w:id="1319848149">
      <w:marLeft w:val="0"/>
      <w:marRight w:val="0"/>
      <w:marTop w:val="0"/>
      <w:marBottom w:val="0"/>
      <w:divBdr>
        <w:top w:val="none" w:sz="0" w:space="0" w:color="auto"/>
        <w:left w:val="none" w:sz="0" w:space="0" w:color="auto"/>
        <w:bottom w:val="none" w:sz="0" w:space="0" w:color="auto"/>
        <w:right w:val="none" w:sz="0" w:space="0" w:color="auto"/>
      </w:divBdr>
    </w:div>
    <w:div w:id="1319848150">
      <w:marLeft w:val="0"/>
      <w:marRight w:val="0"/>
      <w:marTop w:val="0"/>
      <w:marBottom w:val="0"/>
      <w:divBdr>
        <w:top w:val="none" w:sz="0" w:space="0" w:color="auto"/>
        <w:left w:val="none" w:sz="0" w:space="0" w:color="auto"/>
        <w:bottom w:val="none" w:sz="0" w:space="0" w:color="auto"/>
        <w:right w:val="none" w:sz="0" w:space="0" w:color="auto"/>
      </w:divBdr>
    </w:div>
    <w:div w:id="1319848151">
      <w:marLeft w:val="0"/>
      <w:marRight w:val="0"/>
      <w:marTop w:val="0"/>
      <w:marBottom w:val="0"/>
      <w:divBdr>
        <w:top w:val="none" w:sz="0" w:space="0" w:color="auto"/>
        <w:left w:val="none" w:sz="0" w:space="0" w:color="auto"/>
        <w:bottom w:val="none" w:sz="0" w:space="0" w:color="auto"/>
        <w:right w:val="none" w:sz="0" w:space="0" w:color="auto"/>
      </w:divBdr>
    </w:div>
    <w:div w:id="1319848152">
      <w:marLeft w:val="0"/>
      <w:marRight w:val="0"/>
      <w:marTop w:val="0"/>
      <w:marBottom w:val="0"/>
      <w:divBdr>
        <w:top w:val="none" w:sz="0" w:space="0" w:color="auto"/>
        <w:left w:val="none" w:sz="0" w:space="0" w:color="auto"/>
        <w:bottom w:val="none" w:sz="0" w:space="0" w:color="auto"/>
        <w:right w:val="none" w:sz="0" w:space="0" w:color="auto"/>
      </w:divBdr>
    </w:div>
    <w:div w:id="1319848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4</Pages>
  <Words>1427</Words>
  <Characters>8135</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Старченко Алексей Владимирович</dc:creator>
  <cp:keywords/>
  <dc:description/>
  <cp:lastModifiedBy>Пользователь</cp:lastModifiedBy>
  <cp:revision>47</cp:revision>
  <dcterms:created xsi:type="dcterms:W3CDTF">2021-06-27T13:47:00Z</dcterms:created>
  <dcterms:modified xsi:type="dcterms:W3CDTF">2021-06-27T14:58:00Z</dcterms:modified>
</cp:coreProperties>
</file>