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82" w:rsidRDefault="00C30D82">
      <w:pPr>
        <w:shd w:val="clear" w:color="auto" w:fill="FFFFFF"/>
        <w:spacing w:line="370" w:lineRule="exact"/>
        <w:ind w:left="62" w:right="5"/>
        <w:jc w:val="both"/>
      </w:pPr>
      <w:r>
        <w:rPr>
          <w:spacing w:val="-1"/>
          <w:sz w:val="32"/>
          <w:szCs w:val="32"/>
        </w:rPr>
        <w:t xml:space="preserve">В    Алтайском    крае    направлено    в    суд    уголовное    дело    о </w:t>
      </w:r>
      <w:r>
        <w:rPr>
          <w:sz w:val="32"/>
          <w:szCs w:val="32"/>
        </w:rPr>
        <w:t>коммерческом подкупе арбитражного управляющего</w:t>
      </w:r>
    </w:p>
    <w:p w:rsidR="00C30D82" w:rsidRDefault="00C30D82">
      <w:pPr>
        <w:shd w:val="clear" w:color="auto" w:fill="FFFFFF"/>
        <w:spacing w:before="739" w:line="370" w:lineRule="exact"/>
        <w:ind w:left="38" w:firstLine="533"/>
        <w:jc w:val="both"/>
      </w:pPr>
      <w:r>
        <w:rPr>
          <w:sz w:val="32"/>
          <w:szCs w:val="32"/>
        </w:rPr>
        <w:t xml:space="preserve">Прокурор Алтайского края утвердил обвинительное </w:t>
      </w:r>
      <w:r>
        <w:rPr>
          <w:spacing w:val="-1"/>
          <w:sz w:val="32"/>
          <w:szCs w:val="32"/>
        </w:rPr>
        <w:t xml:space="preserve">заключение по уголовному делу в отношении бывшего члена </w:t>
      </w:r>
      <w:r>
        <w:rPr>
          <w:sz w:val="32"/>
          <w:szCs w:val="32"/>
        </w:rPr>
        <w:t xml:space="preserve">некоммерческого партнерства «Поволжская саморегулируемая организация профессиональных арбитражных управляющих» </w:t>
      </w:r>
      <w:r>
        <w:rPr>
          <w:spacing w:val="-4"/>
          <w:sz w:val="32"/>
          <w:szCs w:val="32"/>
        </w:rPr>
        <w:t xml:space="preserve">Владимира </w:t>
      </w:r>
      <w:r>
        <w:rPr>
          <w:b/>
          <w:bCs/>
          <w:spacing w:val="-4"/>
          <w:sz w:val="32"/>
          <w:szCs w:val="32"/>
        </w:rPr>
        <w:t xml:space="preserve">Беженцева. </w:t>
      </w:r>
      <w:r>
        <w:rPr>
          <w:spacing w:val="-4"/>
          <w:sz w:val="32"/>
          <w:szCs w:val="32"/>
        </w:rPr>
        <w:t xml:space="preserve">Он обвиняется в совершении преступления, </w:t>
      </w:r>
      <w:r>
        <w:rPr>
          <w:sz w:val="32"/>
          <w:szCs w:val="32"/>
        </w:rPr>
        <w:t>предусмотренного ч. 3 ст. 204 УК РФ (коммерческий подкуп, совершенный в особо крупном размере).</w:t>
      </w:r>
    </w:p>
    <w:p w:rsidR="00C30D82" w:rsidRDefault="00C30D82">
      <w:pPr>
        <w:shd w:val="clear" w:color="auto" w:fill="FFFFFF"/>
        <w:spacing w:line="365" w:lineRule="exact"/>
        <w:ind w:left="34" w:right="19" w:firstLine="528"/>
        <w:jc w:val="both"/>
      </w:pPr>
      <w:r>
        <w:rPr>
          <w:sz w:val="32"/>
          <w:szCs w:val="32"/>
        </w:rPr>
        <w:t>Установлено, что в феврале 2016 года судом края в отношении ООО «Западная Сибирь» введена процедура наблюдения, а его временным управляющим назначен Беженцев, Единственным кредитором общества выступала налоговая инспекция в связи с имеющейся задолженностью перед бюджетом в размере более 2,9 млн рублей.</w:t>
      </w:r>
    </w:p>
    <w:p w:rsidR="00C30D82" w:rsidRDefault="00C30D82">
      <w:pPr>
        <w:shd w:val="clear" w:color="auto" w:fill="FFFFFF"/>
        <w:spacing w:line="365" w:lineRule="exact"/>
        <w:ind w:left="24" w:right="38" w:firstLine="542"/>
        <w:jc w:val="both"/>
      </w:pPr>
      <w:r>
        <w:rPr>
          <w:sz w:val="32"/>
          <w:szCs w:val="32"/>
        </w:rPr>
        <w:t xml:space="preserve">Следствие пришло к выводу, что, изучая финансовые документы общества, Беженцев обнаружил материалы, </w:t>
      </w:r>
      <w:r>
        <w:rPr>
          <w:spacing w:val="-2"/>
          <w:sz w:val="32"/>
          <w:szCs w:val="32"/>
        </w:rPr>
        <w:t xml:space="preserve">свидетельствующие о договорных отношениях между управляемым </w:t>
      </w:r>
      <w:r>
        <w:rPr>
          <w:spacing w:val="-1"/>
          <w:sz w:val="32"/>
          <w:szCs w:val="32"/>
        </w:rPr>
        <w:t>им предприятием и другим юридическим лицом. Суть их сводилась к передаче в аренду от ООО «Западная Сибирь» фирме здания и складского помещения, используемого партнером по бизнесу.</w:t>
      </w:r>
    </w:p>
    <w:p w:rsidR="00C30D82" w:rsidRDefault="00C30D82">
      <w:pPr>
        <w:shd w:val="clear" w:color="auto" w:fill="FFFFFF"/>
        <w:spacing w:line="365" w:lineRule="exact"/>
        <w:ind w:left="14" w:right="43" w:firstLine="523"/>
        <w:jc w:val="both"/>
      </w:pPr>
      <w:r>
        <w:rPr>
          <w:spacing w:val="-2"/>
          <w:sz w:val="32"/>
          <w:szCs w:val="32"/>
        </w:rPr>
        <w:t xml:space="preserve">Юридическое лицо, заинтересованное в продолжение арендных </w:t>
      </w:r>
      <w:r>
        <w:rPr>
          <w:sz w:val="32"/>
          <w:szCs w:val="32"/>
        </w:rPr>
        <w:t xml:space="preserve">отношений, погасило задолженность перед бюджетом с целью участия в собрании кредиторов и обеспечения дальнейшего </w:t>
      </w:r>
      <w:r>
        <w:rPr>
          <w:spacing w:val="-1"/>
          <w:sz w:val="32"/>
          <w:szCs w:val="32"/>
        </w:rPr>
        <w:t>влияния на распоряжение имуществом ООО «Западная Сибирь».</w:t>
      </w:r>
    </w:p>
    <w:p w:rsidR="00C30D82" w:rsidRDefault="00C30D82">
      <w:pPr>
        <w:shd w:val="clear" w:color="auto" w:fill="FFFFFF"/>
        <w:spacing w:line="365" w:lineRule="exact"/>
        <w:ind w:left="14" w:right="53" w:firstLine="518"/>
        <w:jc w:val="both"/>
      </w:pPr>
      <w:r>
        <w:rPr>
          <w:sz w:val="32"/>
          <w:szCs w:val="32"/>
        </w:rPr>
        <w:t xml:space="preserve">Желая обогатиться на данных обстоятельствах, используя свое служебное положение, под угрозой расторжения арендных </w:t>
      </w:r>
      <w:r>
        <w:rPr>
          <w:spacing w:val="-3"/>
          <w:sz w:val="32"/>
          <w:szCs w:val="32"/>
        </w:rPr>
        <w:t xml:space="preserve">отношений, Беженцев потребовал передать ему 2 млн рублей в виде </w:t>
      </w:r>
      <w:r>
        <w:rPr>
          <w:sz w:val="32"/>
          <w:szCs w:val="32"/>
        </w:rPr>
        <w:t xml:space="preserve">коммерческого подкупа. После получения денежных средств </w:t>
      </w:r>
      <w:r>
        <w:rPr>
          <w:spacing w:val="-1"/>
          <w:sz w:val="32"/>
          <w:szCs w:val="32"/>
        </w:rPr>
        <w:t>обвиняемый задержан работниками правоохранительных органов.</w:t>
      </w:r>
    </w:p>
    <w:p w:rsidR="00C30D82" w:rsidRDefault="00C30D82">
      <w:pPr>
        <w:shd w:val="clear" w:color="auto" w:fill="FFFFFF"/>
        <w:spacing w:line="365" w:lineRule="exact"/>
        <w:ind w:right="62" w:firstLine="538"/>
        <w:jc w:val="both"/>
      </w:pPr>
      <w:r>
        <w:rPr>
          <w:sz w:val="32"/>
          <w:szCs w:val="32"/>
        </w:rPr>
        <w:t>Уголовное дело направлено для рассмотрения в Центральный районный суд г. Барнаула Алтайского края.</w:t>
      </w:r>
    </w:p>
    <w:sectPr w:rsidR="00C30D82">
      <w:type w:val="continuous"/>
      <w:pgSz w:w="11909" w:h="16834"/>
      <w:pgMar w:top="1440" w:right="1018" w:bottom="720" w:left="148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D82"/>
    <w:rsid w:val="00BB3F0A"/>
    <w:rsid w:val="00C30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  Алтайском    крае    направлено    в    суд    уголовное    дело    о коммерческом подкупе арбитражного управляющего</vt:lpstr>
    </vt:vector>
  </TitlesOfParts>
  <Company>прокуратура Алтайского края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Gryznovo</cp:lastModifiedBy>
  <cp:revision>2</cp:revision>
  <dcterms:created xsi:type="dcterms:W3CDTF">2017-02-16T09:07:00Z</dcterms:created>
  <dcterms:modified xsi:type="dcterms:W3CDTF">2017-02-16T09:07:00Z</dcterms:modified>
</cp:coreProperties>
</file>