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7" name="Рисунок 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DB5369" w:rsidRDefault="004F7680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29.03.2018                                                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CF1658" w:rsidRPr="00DB5369" w:rsidRDefault="004F7680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CF1658" w:rsidRPr="00DB5369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решений </w:t>
      </w:r>
    </w:p>
    <w:p w:rsidR="00CF1658" w:rsidRPr="00DB5369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CF1658" w:rsidRPr="00CF1658" w:rsidRDefault="00CF1658" w:rsidP="00CF16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CF1658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658">
        <w:rPr>
          <w:rFonts w:ascii="Times New Roman" w:hAnsi="Times New Roman" w:cs="Times New Roman"/>
          <w:sz w:val="24"/>
          <w:szCs w:val="24"/>
        </w:rPr>
        <w:t xml:space="preserve">Рассмотрев протест и.о. прокурора Тюменцевского района №02-26-2018 от 21.03.2018г. на решение Собрания депутатов Грязновского сельсовета №58 от 30.07.2010г., </w:t>
      </w:r>
      <w:r w:rsidR="00DB5369">
        <w:rPr>
          <w:rFonts w:ascii="Times New Roman" w:hAnsi="Times New Roman" w:cs="Times New Roman"/>
          <w:sz w:val="24"/>
          <w:szCs w:val="24"/>
        </w:rPr>
        <w:t>на основании Закона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 Алтайского края от 29.06.2015  № 56- ЗС внесены изменения в Закон Алтайского края от 09.12.2005 № 115 – 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 w:rsidR="00DB5369">
        <w:rPr>
          <w:rFonts w:ascii="Times New Roman" w:hAnsi="Times New Roman" w:cs="Times New Roman"/>
          <w:sz w:val="24"/>
          <w:szCs w:val="24"/>
        </w:rPr>
        <w:t xml:space="preserve"> где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 сельских поселений по осуществлению учета граждан в качестве нуждающихся в жилых помещениях, предоставляемых по договорам социального найма, прекращены.</w:t>
      </w:r>
      <w:r w:rsidR="00DB5369">
        <w:rPr>
          <w:rFonts w:ascii="Times New Roman" w:hAnsi="Times New Roman" w:cs="Times New Roman"/>
          <w:sz w:val="24"/>
          <w:szCs w:val="24"/>
        </w:rPr>
        <w:t xml:space="preserve"> </w:t>
      </w:r>
      <w:r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 РЕШИЛО:</w:t>
      </w:r>
    </w:p>
    <w:p w:rsidR="00DB5369" w:rsidRPr="00DB5369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numPr>
          <w:ilvl w:val="0"/>
          <w:numId w:val="43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Решения Собрания депутатов:</w:t>
      </w:r>
    </w:p>
    <w:p w:rsidR="00CF1658" w:rsidRPr="00DB5369" w:rsidRDefault="00CF1658" w:rsidP="00CF165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№58 от 30.07.2010 г. «Об положении о </w:t>
      </w:r>
    </w:p>
    <w:p w:rsidR="00CF1658" w:rsidRPr="00DB5369" w:rsidRDefault="00CF1658" w:rsidP="00CF165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жилищной комиссии».</w:t>
      </w:r>
    </w:p>
    <w:p w:rsidR="00CF1658" w:rsidRPr="00DB5369" w:rsidRDefault="00CF1658" w:rsidP="00CF16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14" w:rsidRPr="00DB5369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Н.А. Бондаренко</w:t>
      </w:r>
    </w:p>
    <w:p w:rsidR="00CF1658" w:rsidRPr="00DB5369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</w:t>
      </w: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680" w:rsidRDefault="004F7680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Pr="00CF1658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033" w:rsidRDefault="00A82033" w:rsidP="00545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BF" w:rsidRPr="00E85151" w:rsidRDefault="007E12BF" w:rsidP="00E851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2BF" w:rsidRPr="00E85151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F5" w:rsidRDefault="000D0CF5" w:rsidP="00A9488A">
      <w:pPr>
        <w:spacing w:after="0" w:line="240" w:lineRule="auto"/>
      </w:pPr>
      <w:r>
        <w:separator/>
      </w:r>
    </w:p>
  </w:endnote>
  <w:endnote w:type="continuationSeparator" w:id="1">
    <w:p w:rsidR="000D0CF5" w:rsidRDefault="000D0CF5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F5" w:rsidRDefault="000D0CF5" w:rsidP="00A9488A">
      <w:pPr>
        <w:spacing w:after="0" w:line="240" w:lineRule="auto"/>
      </w:pPr>
      <w:r>
        <w:separator/>
      </w:r>
    </w:p>
  </w:footnote>
  <w:footnote w:type="continuationSeparator" w:id="1">
    <w:p w:rsidR="000D0CF5" w:rsidRDefault="000D0CF5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1156C"/>
    <w:rsid w:val="00055907"/>
    <w:rsid w:val="00057402"/>
    <w:rsid w:val="00066676"/>
    <w:rsid w:val="0007025C"/>
    <w:rsid w:val="000878D1"/>
    <w:rsid w:val="00094102"/>
    <w:rsid w:val="000A4832"/>
    <w:rsid w:val="000B6C30"/>
    <w:rsid w:val="000D0CF5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7503D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577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40A67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D03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A7394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2018-04-10T05:50:00Z</dcterms:modified>
</cp:coreProperties>
</file>