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26" w:rsidRPr="000F1030" w:rsidRDefault="00FB6026" w:rsidP="00FB6026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FB6026" w:rsidRPr="000F1030" w:rsidRDefault="00FB6026" w:rsidP="00FB6026">
      <w:pPr>
        <w:ind w:left="-284"/>
        <w:jc w:val="center"/>
        <w:rPr>
          <w:rFonts w:ascii="Times New Roman" w:hAnsi="Times New Roman" w:cs="Times New Roman"/>
        </w:rPr>
      </w:pPr>
    </w:p>
    <w:p w:rsidR="00FB6026" w:rsidRPr="000F1030" w:rsidRDefault="00FB6026" w:rsidP="00FB6026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FB6026" w:rsidRPr="000F1030" w:rsidRDefault="00FB6026" w:rsidP="00FB6026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B6026" w:rsidRPr="0050123E" w:rsidTr="002D244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026" w:rsidRPr="0050123E" w:rsidRDefault="00FB6026" w:rsidP="002D244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392" w:type="dxa"/>
          </w:tcPr>
          <w:p w:rsidR="00FB6026" w:rsidRPr="0050123E" w:rsidRDefault="00FB6026" w:rsidP="002D244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B6026" w:rsidRPr="0050123E" w:rsidRDefault="00FB6026" w:rsidP="002D2447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026" w:rsidRPr="0050123E" w:rsidRDefault="00134BE9" w:rsidP="002D244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B6026" w:rsidRPr="0050123E" w:rsidRDefault="00FB6026" w:rsidP="00FB6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FB6026" w:rsidRDefault="00FB6026" w:rsidP="00FB60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08"/>
        <w:gridCol w:w="4963"/>
      </w:tblGrid>
      <w:tr w:rsidR="00FB6026" w:rsidTr="00FB6026">
        <w:tc>
          <w:tcPr>
            <w:tcW w:w="4608" w:type="dxa"/>
            <w:hideMark/>
          </w:tcPr>
          <w:p w:rsidR="00FB6026" w:rsidRPr="00FB6026" w:rsidRDefault="00FB6026" w:rsidP="00FB60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83">
              <w:rPr>
                <w:rFonts w:ascii="Times New Roman" w:hAnsi="Times New Roman" w:cs="Times New Roman"/>
                <w:sz w:val="24"/>
                <w:szCs w:val="28"/>
              </w:rPr>
              <w:t>Об утверждении  Положения о порядке списания муниципального  имущества находящегося в собственности муниципального  образования Грязновский сельсовет Тюменцевского района Алтайского края.</w:t>
            </w:r>
          </w:p>
        </w:tc>
        <w:tc>
          <w:tcPr>
            <w:tcW w:w="4963" w:type="dxa"/>
          </w:tcPr>
          <w:p w:rsidR="00FB6026" w:rsidRDefault="00FB60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D41" w:rsidRPr="00083D41" w:rsidRDefault="00FB6026" w:rsidP="00083D4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83D41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проведения и документального оформления списания с баланса  муниципального образования Грязновский сельсовет Тюменцевского  района Алтайского края </w:t>
      </w:r>
      <w:r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имущества, числящегося в составе казны муниципального образования </w:t>
      </w:r>
      <w:r w:rsidR="00FD21E5"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Грязновский </w:t>
      </w:r>
      <w:r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Тюменцевского района Алтайского края, в соответствии с Гражданским </w:t>
      </w:r>
      <w:hyperlink r:id="rId6" w:history="1">
        <w:r w:rsidRPr="00083D4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федеральными законами от 12.01.1996 </w:t>
      </w:r>
      <w:hyperlink r:id="rId7" w:history="1">
        <w:r w:rsidRPr="00083D4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7-ФЗ</w:t>
        </w:r>
      </w:hyperlink>
      <w:r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> "</w:t>
      </w:r>
      <w:r w:rsidR="00083D41"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некоммерческих организациях", от 08.05.2010 </w:t>
      </w:r>
      <w:hyperlink r:id="rId8" w:history="1">
        <w:r w:rsidRPr="00083D4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83-ФЗ</w:t>
        </w:r>
      </w:hyperlink>
      <w:r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> 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 </w:t>
      </w:r>
      <w:hyperlink r:id="rId9" w:history="1">
        <w:r w:rsidRPr="00083D4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08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муниципального образования Грязновский сельсовет Тюменцевского района  Алтайского края,  </w:t>
      </w:r>
      <w:r w:rsidRPr="00083D41">
        <w:rPr>
          <w:rFonts w:ascii="Times New Roman" w:hAnsi="Times New Roman" w:cs="Times New Roman"/>
          <w:sz w:val="28"/>
          <w:szCs w:val="28"/>
        </w:rPr>
        <w:t>Собрание депутатов  РЕШИЛО:</w:t>
      </w:r>
      <w:bookmarkStart w:id="0" w:name="sub_1"/>
    </w:p>
    <w:p w:rsidR="00FB6026" w:rsidRPr="00083D41" w:rsidRDefault="00FB6026" w:rsidP="00083D4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83D41">
        <w:rPr>
          <w:rFonts w:ascii="Times New Roman" w:hAnsi="Times New Roman" w:cs="Times New Roman"/>
          <w:sz w:val="28"/>
          <w:szCs w:val="28"/>
        </w:rPr>
        <w:t xml:space="preserve"> 1. Утвердить прилагаемое Положение о порядке списания муниципального  имущества являющегося собственностью муниципального образования </w:t>
      </w:r>
      <w:r w:rsidR="00083D41" w:rsidRPr="00083D41">
        <w:rPr>
          <w:rFonts w:ascii="Times New Roman" w:hAnsi="Times New Roman" w:cs="Times New Roman"/>
          <w:sz w:val="28"/>
          <w:szCs w:val="28"/>
        </w:rPr>
        <w:t>Грязновский</w:t>
      </w:r>
      <w:r w:rsidRPr="00083D4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83D41" w:rsidRPr="00083D41">
        <w:rPr>
          <w:rFonts w:ascii="Times New Roman" w:hAnsi="Times New Roman" w:cs="Times New Roman"/>
          <w:sz w:val="28"/>
          <w:szCs w:val="28"/>
        </w:rPr>
        <w:t>Тюменцевского</w:t>
      </w:r>
      <w:r w:rsidRPr="00083D4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bookmarkStart w:id="1" w:name="sub_3"/>
      <w:bookmarkEnd w:id="0"/>
      <w:r w:rsidR="00B3747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83D41" w:rsidRPr="00083D41" w:rsidRDefault="00FB6026" w:rsidP="00083D41">
      <w:pPr>
        <w:spacing w:after="0" w:line="240" w:lineRule="atLeas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41">
        <w:rPr>
          <w:rFonts w:ascii="Times New Roman" w:hAnsi="Times New Roman" w:cs="Times New Roman"/>
          <w:sz w:val="28"/>
          <w:szCs w:val="28"/>
        </w:rPr>
        <w:t xml:space="preserve"> 2. </w:t>
      </w:r>
      <w:r w:rsidR="00083D41" w:rsidRPr="00083D41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официальном сайте и на информационном стенде администрации муниципального образования Грязновский сельсовет Тюменцевского района Алтайского края.</w:t>
      </w:r>
    </w:p>
    <w:bookmarkEnd w:id="1"/>
    <w:p w:rsidR="00083D41" w:rsidRDefault="00083D41" w:rsidP="00083D4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D41" w:rsidRDefault="00083D41" w:rsidP="00083D4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D41" w:rsidRDefault="00083D41" w:rsidP="00083D4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D41" w:rsidRPr="00083D41" w:rsidRDefault="00083D41" w:rsidP="00083D4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83D41" w:rsidRPr="00083D41" w:rsidRDefault="00083D41" w:rsidP="00083D41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83D41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Председатель собрания депутатов                                         А.Л. Малышев</w:t>
      </w:r>
    </w:p>
    <w:p w:rsidR="00361D1D" w:rsidRDefault="00083D41" w:rsidP="0008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83D41">
        <w:rPr>
          <w:rFonts w:ascii="Times New Roman" w:eastAsia="Times New Roman" w:hAnsi="Times New Roman" w:cs="Times New Roman"/>
          <w:sz w:val="28"/>
          <w:szCs w:val="24"/>
        </w:rPr>
        <w:t xml:space="preserve">Коррупциогенных факторов не выявлено                         </w:t>
      </w:r>
    </w:p>
    <w:p w:rsidR="00B37474" w:rsidRDefault="00B37474" w:rsidP="0008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37474" w:rsidRDefault="00B37474" w:rsidP="0008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37474" w:rsidRDefault="00B37474" w:rsidP="0008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37474" w:rsidRPr="00211576" w:rsidRDefault="00B37474" w:rsidP="00B37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0"/>
      <w:r w:rsidRPr="002115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37474" w:rsidRPr="00211576" w:rsidRDefault="00B37474" w:rsidP="00B3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576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B37474" w:rsidRPr="00211576" w:rsidRDefault="00B37474" w:rsidP="00B3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576">
        <w:rPr>
          <w:rFonts w:ascii="Times New Roman" w:eastAsia="Times New Roman" w:hAnsi="Times New Roman" w:cs="Times New Roman"/>
          <w:sz w:val="24"/>
          <w:szCs w:val="24"/>
        </w:rPr>
        <w:t xml:space="preserve">Грязновского сельсовета </w:t>
      </w:r>
    </w:p>
    <w:p w:rsidR="00B37474" w:rsidRPr="00211576" w:rsidRDefault="00B37474" w:rsidP="00B3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576">
        <w:rPr>
          <w:rFonts w:ascii="Times New Roman" w:eastAsia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B37474" w:rsidRPr="00211576" w:rsidRDefault="00B37474" w:rsidP="00B3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576">
        <w:rPr>
          <w:rFonts w:ascii="Times New Roman" w:eastAsia="Times New Roman" w:hAnsi="Times New Roman" w:cs="Times New Roman"/>
          <w:sz w:val="24"/>
          <w:szCs w:val="24"/>
        </w:rPr>
        <w:t xml:space="preserve">от   10 июля </w:t>
      </w:r>
      <w:smartTag w:uri="urn:schemas-microsoft-com:office:smarttags" w:element="metricconverter">
        <w:smartTagPr>
          <w:attr w:name="ProductID" w:val="2020 г"/>
        </w:smartTagPr>
        <w:r w:rsidRPr="00211576">
          <w:rPr>
            <w:rFonts w:ascii="Times New Roman" w:eastAsia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№12</w:t>
      </w:r>
    </w:p>
    <w:p w:rsid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br/>
        <w:t>о порядке списания муниципального имущества находящегося в собственности муниципального образования Грязновский  сельсовет Тюменцевского района Алтайского края.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br/>
      </w:r>
    </w:p>
    <w:bookmarkEnd w:id="2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B37474">
        <w:rPr>
          <w:rFonts w:ascii="Arial" w:eastAsia="Times New Roman" w:hAnsi="Arial" w:cs="Arial"/>
          <w:sz w:val="28"/>
          <w:szCs w:val="28"/>
        </w:rPr>
        <w:t xml:space="preserve"> 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Действие Положения о порядке списания муниципального имущества находящегося в собственности муниципального образования Грязновский  сельсовет Тюменцевского района Алтайского края (далее – «Положение») распространяется на  Администрацию Грязновского  сельсовета Тюменцевского района Алтайского края ( Администрацию сельсовета). Положением регулируется списание с баланса Администрации сельсовета материальных объектов, относящихся к основным средствам, выполненных работ на объектах незавершенного строительства (далее по тексту – «объекты незавершенного строительства»), материальных ценностей, недостач, растрат, хищений денежных средств и прочих долгов.</w:t>
      </w:r>
    </w:p>
    <w:bookmarkEnd w:id="3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>В настоящем   Положении   под   объектами   недвижимого   имущества   понимаются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>объекты, перемещение которых без несоразмерного ущерба их назначению невозможно, в том числе здания, сооружения, объекты незавершенного строительства; под объектами движимого имущества - прочие объекты основных средств.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0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Раздел 1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br/>
        <w:t xml:space="preserve">Списание объектов недвижимого имущества 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br/>
        <w:t>(кроме объектов незавершенного строительства)</w:t>
      </w:r>
    </w:p>
    <w:bookmarkEnd w:id="4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1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1.1. Объекты недвижимого имущества, находящиеся в хозяйственном ведении Администрации Грязновского сельсовета, подлежат списанию с баланса в случаях, если: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11"/>
      <w:bookmarkEnd w:id="5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1.1.1. объекты недвижимого имущества имеют остаточную стоимость не более 200 тыс. рублей и непригодны для дальнейшего использования по причине физического и морального износа;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12"/>
      <w:bookmarkEnd w:id="6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1.1.2. объекты недвижимого имущества пришли в негодность после аварий, стихийных бедствий и иных чрезвычайных ситуаций;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13"/>
      <w:bookmarkEnd w:id="7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1.1.3. жилые дома (доля в праве собственности на жилой дом), квартиры переданы в собственность граждан в результате приватизации;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14"/>
      <w:bookmarkEnd w:id="8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1.1.4. проект застройки земельного участка либо реконструкции 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lastRenderedPageBreak/>
        <w:t>зданий и сооружений содержит пункт о необходимости сноса объектов недвижимого имущества, находящихся на данном земельном участке.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12"/>
      <w:bookmarkEnd w:id="9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1.2. Списание объектов недвижимого имущества с баланса сельсовета осуществляется на основании решения Собрания депутатов.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13"/>
      <w:bookmarkEnd w:id="10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1.3. Для подготовки решения Собрания депутатов о списании объектов недвижимого имущества Администрация сельсовета представляет следующие документы: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31"/>
      <w:bookmarkEnd w:id="1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1.3.1. письменное обращение о необходимости списания с баланса объекта недвижимого имущества, с указанием причины списания и предложений по использованию земельного участка, высвобождающегося в случае сноса данного объекта;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32"/>
      <w:bookmarkEnd w:id="12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1.3.2. перечень объектов недвижимого имущества, подлежащих списанию с баланса, в соответствии с приложением к настоящему Положению;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33"/>
      <w:bookmarkEnd w:id="13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1.3.3. цветные фотографии объектов недвижимого имущества, подлежащих списанию с баланса (размером не менее 10x15 см);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134"/>
      <w:bookmarkEnd w:id="14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1.3.4. акты о списании объекта основных средств (форма ОС-4), подписанные членами постоянно действующей в сельсовете комиссии и утвержденные главой сельсовета;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135"/>
      <w:bookmarkEnd w:id="15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1.3.5. письменное подтверждение Администрации сельсовета,  необходимости списания объектов, указанных в обращении организации</w:t>
      </w:r>
      <w:bookmarkStart w:id="17" w:name="sub_1136"/>
      <w:bookmarkEnd w:id="16"/>
      <w:r w:rsidRPr="00B37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1.3.6. по объектам недвижимого имущества, имеющим остаточную стоимость более 10 тыс. рублей за единицу, в дополнение к документам, указанным в </w:t>
      </w:r>
      <w:hyperlink w:anchor="sub_1131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п.п. 1.3.1-1.3.5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>, предоставляются:</w:t>
      </w:r>
    </w:p>
    <w:bookmarkEnd w:id="17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а) заключение специализированной организации (организации, имеющей право осуществлять экспертизу объектов капитального строительства) о непригодности объекта недвижимого имущества к дальнейшей эксплуатации по причине физического износа и объяснительную записку руководителя организации-балансодержателя, с указанием причин, приведших к преждевременному разрушению указанного объекта;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б) документы, подтверждающие факт причинения ущерба объекту недвижимого имущества в результате аварий, стихийных бедствий и иных чрезвычайных ситуаций;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в) копия договора о безвозмездной передаче жилья в собственность граждан, свидетельство о регистрации права их собственности, выписку из технического паспорта жилого дома, подтверждающую количество квартир в доме и его этажность.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4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1.4. При необходимости списания с баланса и сноса объекта недвижимого имущества в связи с предоставлением земельного участка под новое строительство Администрация сельсовета для получения разрешения, на списание объекта, приложив к документам, указанным в </w:t>
      </w:r>
      <w:hyperlink w:anchor="sub_1013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п. 1.3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18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а) проект застройки земельного участка либо реконструкции зданий и сооружений, содержащий пункт о необходимости сноса объектов недвижимого имущества, находящихся на данном земельном участке;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б) отчет независимого оценщика об утилизационной стоимости 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 недвижимого имущества с учетом затрат на его снос.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5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1.5. После списания с баланса и сноса объекта недвижимого имущества Администрация сельсовета обязана в течение одного месяца представить Собранию депутатов: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151"/>
      <w:bookmarkEnd w:id="19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1.5.1. акт о сносе объекта недвижимого имущества, выданный организацией, аккредитованной на осуществление технической инвентаризации объектов капитального строительства;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152"/>
      <w:bookmarkEnd w:id="20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1.5.2. погашенное свидетельство о государственной регистрации права собственности муниципального образования Грязновский  сельсовет Тюменцевского района Алтайского края на данный объект недвижимого имущества (при наличии государственной регистрации прав на объект).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6"/>
      <w:bookmarkEnd w:id="2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1.6. Объект исключается из реестра муниципального имущества на основании:</w:t>
      </w:r>
    </w:p>
    <w:bookmarkEnd w:id="22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а) решения Собрания депутатов о списании объекта недвижимого имущества;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б) документа организации, осуществляющей техническую инвентаризацию, о сносе объекта недвижимого имущества (акт о сносе);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в) справки организации, осуществляющей технический учет, о снятии объекта недвижимого имущества с технического учета (при наличии постановки на технический учет);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г) погашенного свидетельства о государственной регистрации права собственности муниципального образования Грязновский сельсовет Тюменцевского Алтайского края (при наличии регистрации права).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30"/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Раздел 2 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br/>
        <w:t>Списание объектов движимого имущества</w:t>
      </w:r>
    </w:p>
    <w:bookmarkEnd w:id="23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3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2.1. Объекты движимого имущества, находящиеся в оперативном управлении Администрации Грязновского  сельсовета, подлежат списанию с баланса в случаях, если: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311"/>
      <w:bookmarkEnd w:id="24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2.1.1. объекты движимого имущества непригодны для дальнейшего использования по причине физического или морального износа;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312"/>
      <w:bookmarkEnd w:id="25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2.1.2. объекты движимого имущества пришли в негодность после аварий, стихийных бедствий и иных чрезвычайных ситуаций.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32"/>
      <w:bookmarkEnd w:id="26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8" w:name="sub_1033"/>
      <w:bookmarkEnd w:id="27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2.2. </w:t>
      </w:r>
      <w:bookmarkStart w:id="29" w:name="sub_1034"/>
      <w:bookmarkEnd w:id="28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Списание объектов движимого имущества, находящихся в оперативном управлении Администрации сельсовета, осуществляется по причинам, установленным пунктом 3.1 настоящего Положения, </w:t>
      </w:r>
      <w:bookmarkStart w:id="30" w:name="sub_1341"/>
      <w:bookmarkEnd w:id="29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Собрания депутатов  в порядке, установленном </w:t>
      </w:r>
      <w:hyperlink w:anchor="sub_1035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пунктом 2.5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35"/>
      <w:bookmarkEnd w:id="30"/>
      <w:r w:rsidRPr="00B37474">
        <w:rPr>
          <w:rFonts w:ascii="Times New Roman" w:eastAsia="Times New Roman" w:hAnsi="Times New Roman" w:cs="Times New Roman"/>
          <w:sz w:val="28"/>
          <w:szCs w:val="28"/>
        </w:rPr>
        <w:t>2.3. Для подготовки решения Собрания депутатов о списании с баланса объектов движимого имущества Администрация сельсовета, представляет следующие документы: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351"/>
      <w:bookmarkEnd w:id="3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2.3.1. письменное обращение о необходимости списания с баланса объекта движимого имущества с указанием причины списания и 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 по использованию материалов, полученных в результате их демонтажа;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352"/>
      <w:bookmarkEnd w:id="32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2.3.2. </w:t>
      </w:r>
      <w:hyperlink w:anchor="sub_10000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перечень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объектов движимого имущества, подлежащих списанию, в соответствии с </w:t>
      </w:r>
      <w:hyperlink w:anchor="sub_10000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приложением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2.3.3 цветные фотографии транспортных средств, самоходных машин, тракторов и комбайнов, подлежащих списанию с баланса (размером не менее 10x15 см);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353"/>
      <w:bookmarkEnd w:id="33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2.3.4. письменное подтверждение Собрания депутатов, необходимости списания объектов основных средств, указанных в обращении;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354"/>
      <w:bookmarkEnd w:id="34"/>
      <w:r w:rsidRPr="00B37474">
        <w:rPr>
          <w:rFonts w:ascii="Times New Roman" w:eastAsia="Times New Roman" w:hAnsi="Times New Roman" w:cs="Times New Roman"/>
          <w:sz w:val="28"/>
          <w:szCs w:val="28"/>
        </w:rPr>
        <w:t>2.3.5. акты о списании автотранспортных средств (форма ОС-4а с приложением акта на списание отдельных узлов и деталей (автопокрышек, аккумуляторов), акты о списании объекта основных средств (форма ОС-4),  подписанные членами постоянно действующей в сельсовете комиссии и утвержденные главой сельсовета;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355"/>
      <w:bookmarkEnd w:id="35"/>
      <w:r w:rsidRPr="00B37474">
        <w:rPr>
          <w:rFonts w:ascii="Times New Roman" w:eastAsia="Times New Roman" w:hAnsi="Times New Roman" w:cs="Times New Roman"/>
          <w:sz w:val="28"/>
          <w:szCs w:val="28"/>
        </w:rPr>
        <w:t>2.3.6. в зависимости от причины списания:</w:t>
      </w:r>
    </w:p>
    <w:bookmarkEnd w:id="36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а) заключение специализированной организации (организации, осуществляющей ремонт, техническое обслуживание, экспертизу технического состояния основных средств) о техническом состоянии транспортных средств, самоходных машин, тракторов и комбайнов и их пригодности (непригодности) к дальнейшей эксплуатации;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(организации, осуществляющей ремонт, техническое обслуживание, экспертизу технического состояния основных средств) о непригодности объекта движимого имущества для дальнейшего использования по причине физического или морального износа (предоставляется на объекты движимого имущества балансовой стоимостью более 5 тыс. рублей за единицу, относящиеся в соответствии с Общероссийским классификатором основных фондов к группе "Машины и оборудование");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б) документы, подтверждающие факт причинения ущерба объекту движимого имущества в результате аварий, стихийных бедствий и иных чрезвычайных ситуаций;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в) заключение  Администрации сельсовета об отсутствии потребности в объектах движимого имущества (при списании по причине морального износа).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40"/>
      <w:r w:rsidRPr="00B37474">
        <w:rPr>
          <w:rFonts w:ascii="Times New Roman" w:eastAsia="Times New Roman" w:hAnsi="Times New Roman" w:cs="Times New Roman"/>
          <w:sz w:val="28"/>
          <w:szCs w:val="28"/>
        </w:rPr>
        <w:t>Раздел 3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br/>
        <w:t>Списание имущества, составляющего казну сельсовета</w:t>
      </w:r>
    </w:p>
    <w:bookmarkEnd w:id="37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4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3.1. Для списания имущества, составляющего казну сельсовета (кроме объектов незавершенного строительства), Администрацией сельсовета создается комиссия. Комиссия производит осмотр подлежащего списанию имущества и дает предложения по его списанию.</w:t>
      </w:r>
    </w:p>
    <w:bookmarkEnd w:id="38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принятия комиссией решения о списании осмотренного имущества Администрацией сельсовета составляются акты о списании (форма ОС-4, ОС-4а) в двух экземплярах, в которых отражается заключение 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комиссии. Данные акты подписываются членами комиссии и утверждаются главой сельсовета.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принятия комиссией решения о возможности дальнейшего использования осмотренного имущества составляется акт произвольной формы, который представляется в администрацию сельсовета. 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042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3.2. Списание объектов недвижимого имущества (кроме объектов незавершенного строительства), входящих в состав казны сельсовета, после положительного заключения комиссии, указанной в </w:t>
      </w:r>
      <w:hyperlink w:anchor="sub_1041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пункте 3.1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осуществляется в порядке, установленном </w:t>
      </w:r>
      <w:hyperlink w:anchor="sub_1010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разделом 1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43"/>
      <w:bookmarkEnd w:id="39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1" w:name="sub_1044"/>
      <w:bookmarkEnd w:id="40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3.3. Списание транспортных средств, самоходных машин, комбайнов и тракторов, входящих в состав казны сельсовета, при наличии положительного заключения комиссии, указанной в </w:t>
      </w:r>
      <w:hyperlink w:anchor="sub_1041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пункте 3.1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осуществляется в порядке, установленном </w:t>
      </w:r>
      <w:hyperlink w:anchor="sub_1037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п. 2.5 раздела 2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(за исключением </w:t>
      </w:r>
      <w:hyperlink w:anchor="sub_1374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п. 2.5.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>6).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45"/>
      <w:bookmarkEnd w:id="4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3.4. Списание объектов движимого имущества (кроме транспортных средств, самоходных машин, комбайнов и тракторов), входящих в состав казны сельсовета, при наличии положительного заключения комиссии, указанной в </w:t>
      </w:r>
      <w:hyperlink w:anchor="sub_1041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пункте 3.1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>. настоящего Положения, осуществляется в следующем порядке: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451"/>
      <w:bookmarkEnd w:id="42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3.4.1. объекты движимого имущества, входящие в состав казны сельсовета, подлежат списанию в случаях, указанных в </w:t>
      </w:r>
      <w:hyperlink w:anchor="sub_1031" w:history="1">
        <w:r w:rsidRPr="00B37474">
          <w:rPr>
            <w:rFonts w:ascii="Times New Roman" w:eastAsia="Times New Roman" w:hAnsi="Times New Roman" w:cs="Times New Roman"/>
            <w:sz w:val="28"/>
            <w:szCs w:val="28"/>
          </w:rPr>
          <w:t xml:space="preserve"> п. 2.1</w:t>
        </w:r>
      </w:hyperlink>
      <w:r w:rsidRPr="00B37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452"/>
      <w:bookmarkEnd w:id="43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3.4.2. списание с баланса объектов движимого имущества, входящих в состав казны сельсовета, осуществляется на основании решения Собрания депутатов;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453"/>
      <w:bookmarkEnd w:id="44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3.4.3. для подготовки решения Собрания депутатов о списании объекта движимого имущества, входящего в состав казны сельсовета, представляет следующие документы:</w:t>
      </w:r>
    </w:p>
    <w:bookmarkEnd w:id="45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обращение о необходимости списания имущества, составляющего казну сельсовета, с указанием причины его списания и предложений по использованию материалов, полученных в результате его ликвидации;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перечень имущества, составляющего казну сельсовета и подлежащего списанию, в соответствии с приложением к настоящему Положению;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акты о списании основных средств (форма ОС-4), подписанные членами комиссии и утвержденные главой сельсовета;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причины списания: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а) заключение специализированной организации (организации, осуществляющей ремонт, техническое обслуживание, экспертизу технического состояния основных средств) о непригодности имущества для дальнейшего использования по причине физического или морального износа (предоставляется по объектам движимого имущества балансовой стоимостью более 5 тыс. рублей за единицу, относящимся в соответствии с Общероссийским классификатором основных фондов к группе "Машины и оборудование");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б) документы, подтверждающие факт причинения ущерба имуществу в результате аварий, стихийных бедствий и иных чрезвычайных ситуаций;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в) заключение Администрации сельсовета  об отсутствии потребности в объектах движимого имущества (при списании по причине морального износа).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46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6"/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47" w:name="sub_1050"/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060"/>
      <w:bookmarkEnd w:id="47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Раздел 4 </w:t>
      </w:r>
      <w:r w:rsidRPr="00B37474">
        <w:rPr>
          <w:rFonts w:ascii="Times New Roman" w:eastAsia="Times New Roman" w:hAnsi="Times New Roman" w:cs="Times New Roman"/>
          <w:sz w:val="28"/>
          <w:szCs w:val="28"/>
        </w:rPr>
        <w:br/>
        <w:t>Заключительные положения</w:t>
      </w:r>
    </w:p>
    <w:bookmarkEnd w:id="48"/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06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4.1. Документы на списание муниципального имущества, представленные Собранию депутатов, подлежат рассмотрению в течение месяца со дня их поступления.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062"/>
      <w:bookmarkEnd w:id="49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4.2. Предоставление неполного пакета документов, указанных в настоящем Положении, или наличие сведений, не позволяющих однозначно идентифицировать объект, является основанием для возврата документов заявителю.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063"/>
      <w:bookmarkEnd w:id="50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4.3. Собрание депутатов вправе затребовать другие документы, необходимые для принятия решения о списании имущества, о чем письменно уведомляет заявителя.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1064"/>
      <w:bookmarkEnd w:id="51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4.4. В случае принятия положительного решения на основании представленных документов издается решение Собрания депутатов  о списании имущества.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1065"/>
      <w:bookmarkEnd w:id="52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4.5. После издания решение Собрания депутатов производится демонтаж списанного имущества. Материальные ценности, полученные  в результате демонтажа и пригодные для дальнейшего использования, приходуются Администрацией сельсовета на соответствующие счета бухгалтерского учета; непригодные - реализуются, в том числе в качестве вторичного сырья.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66"/>
      <w:bookmarkEnd w:id="53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4.6. Денежные средства, полученные Администрацией сельсовета, от продажи (реализации) демонтируемых частей списанных объектов муниципального  имущества, подлежат перечислению в доход  бюджета сельсовета в сумме, оставшейся после уплаты налоговых платежей, установленных действующим законодательством о налогах и сборах, и произведенных расходов по оценке рыночной стоимости имущества.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067"/>
      <w:bookmarkEnd w:id="54"/>
      <w:r w:rsidRPr="00B37474">
        <w:rPr>
          <w:rFonts w:ascii="Times New Roman" w:eastAsia="Times New Roman" w:hAnsi="Times New Roman" w:cs="Times New Roman"/>
          <w:sz w:val="28"/>
          <w:szCs w:val="28"/>
        </w:rPr>
        <w:t xml:space="preserve"> 4.7. Расходы на проведение работ по демонтажу списанного имущества производятся за счет средств Администрации сельсовета.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1068"/>
      <w:bookmarkEnd w:id="55"/>
      <w:r w:rsidRPr="00B37474">
        <w:rPr>
          <w:rFonts w:ascii="Times New Roman" w:eastAsia="Times New Roman" w:hAnsi="Times New Roman" w:cs="Times New Roman"/>
          <w:sz w:val="28"/>
          <w:szCs w:val="28"/>
        </w:rPr>
        <w:t>4.8. Информация о проведенном демонтаже списанного имущества (по транспортным средствам предоставляется копия технического паспорта с отметкой о снятии с учета) и о результатах его ликвидации предоставляется в Администрацию сельсовета не позднее одного месяца со дня получения решения о списании.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10000"/>
      <w:bookmarkEnd w:id="56"/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о порядке списания муниципального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имущества муниципального образования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Тюменцевский  район Алтайского края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Форма N 1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8" w:name="Par128"/>
      <w:bookmarkEnd w:id="58"/>
      <w:r w:rsidRPr="00B37474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НЕДВИЖИМОГО ИМУЩЕСТВА, ПОДЛЕЖАЩЕГО СПИСАНИЮ С БАЛАНСА</w:t>
      </w:r>
    </w:p>
    <w:tbl>
      <w:tblPr>
        <w:tblW w:w="97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78"/>
        <w:gridCol w:w="1624"/>
        <w:gridCol w:w="1211"/>
        <w:gridCol w:w="1348"/>
        <w:gridCol w:w="1417"/>
        <w:gridCol w:w="1909"/>
      </w:tblGrid>
      <w:tr w:rsidR="00B37474" w:rsidRPr="00B37474" w:rsidTr="00EC23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N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п/п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Наименование объекта  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Адрес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объекта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Общая 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площадь,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кв. м 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  Год  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постройки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Балансовая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стоимость,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руб. 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   Остаточная   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  стоимость на  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по состоянию на______ , руб.  </w:t>
            </w:r>
          </w:p>
        </w:tc>
      </w:tr>
      <w:tr w:rsidR="00B37474" w:rsidRPr="00B37474" w:rsidTr="00EC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74" w:rsidRPr="00B37474" w:rsidTr="00EC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74" w:rsidRPr="00B37474" w:rsidTr="00EC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Руководитель ________________________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9" w:name="Par150"/>
      <w:bookmarkEnd w:id="59"/>
      <w:r w:rsidRPr="00B37474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о порядке списания муниципального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имущества муниципального образования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Тюменцевский  район Алтайского края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Форма N 2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0" w:name="Par158"/>
      <w:bookmarkEnd w:id="60"/>
      <w:r w:rsidRPr="00B37474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ДВИЖИМОГО ИМУЩЕСТВА, ПОДЛЕЖАЩЕГО СПИСАНИЮ С БАЛАНСА</w:t>
      </w: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1972"/>
        <w:gridCol w:w="992"/>
        <w:gridCol w:w="1786"/>
        <w:gridCol w:w="1758"/>
        <w:gridCol w:w="2551"/>
      </w:tblGrid>
      <w:tr w:rsidR="00B37474" w:rsidRPr="00B37474" w:rsidTr="00EC23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N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п/п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Наименование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 объекта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Инвен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тарный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номер   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Год ввода в эксплуа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>тацию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Балансовая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стоимость,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 тыс. руб.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Остаточная   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  стоимость на   </w:t>
            </w:r>
          </w:p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37474">
              <w:rPr>
                <w:rFonts w:ascii="Arial" w:eastAsia="Times New Roman" w:hAnsi="Arial" w:cs="Arial"/>
                <w:sz w:val="20"/>
                <w:szCs w:val="24"/>
              </w:rPr>
              <w:t xml:space="preserve"> по состоянию на______ , руб.  </w:t>
            </w:r>
          </w:p>
        </w:tc>
      </w:tr>
      <w:tr w:rsidR="00B37474" w:rsidRPr="00B37474" w:rsidTr="00EC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74" w:rsidRPr="00B37474" w:rsidTr="00EC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74" w:rsidRPr="00B37474" w:rsidTr="00EC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74" w:rsidRPr="00B37474" w:rsidRDefault="00B37474" w:rsidP="00B3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74" w:rsidRPr="00B37474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Руководитель ________________________</w:t>
      </w:r>
    </w:p>
    <w:p w:rsidR="00B37474" w:rsidRPr="00083D41" w:rsidRDefault="00B37474" w:rsidP="00B3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B37474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</w:t>
      </w:r>
      <w:bookmarkEnd w:id="57"/>
    </w:p>
    <w:sectPr w:rsidR="00B37474" w:rsidRPr="00083D41" w:rsidSect="002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59" w:rsidRDefault="00C62359" w:rsidP="00083D41">
      <w:pPr>
        <w:spacing w:after="0" w:line="240" w:lineRule="auto"/>
      </w:pPr>
      <w:r>
        <w:separator/>
      </w:r>
    </w:p>
  </w:endnote>
  <w:endnote w:type="continuationSeparator" w:id="1">
    <w:p w:rsidR="00C62359" w:rsidRDefault="00C62359" w:rsidP="000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59" w:rsidRDefault="00C62359" w:rsidP="00083D41">
      <w:pPr>
        <w:spacing w:after="0" w:line="240" w:lineRule="auto"/>
      </w:pPr>
      <w:r>
        <w:separator/>
      </w:r>
    </w:p>
  </w:footnote>
  <w:footnote w:type="continuationSeparator" w:id="1">
    <w:p w:rsidR="00C62359" w:rsidRDefault="00C62359" w:rsidP="0008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026"/>
    <w:rsid w:val="00083D41"/>
    <w:rsid w:val="00134BE9"/>
    <w:rsid w:val="0028297B"/>
    <w:rsid w:val="00361D1D"/>
    <w:rsid w:val="00491359"/>
    <w:rsid w:val="00721752"/>
    <w:rsid w:val="007A5883"/>
    <w:rsid w:val="00B37474"/>
    <w:rsid w:val="00BD3F8E"/>
    <w:rsid w:val="00C62359"/>
    <w:rsid w:val="00FB6026"/>
    <w:rsid w:val="00F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B"/>
  </w:style>
  <w:style w:type="paragraph" w:styleId="2">
    <w:name w:val="heading 2"/>
    <w:basedOn w:val="a"/>
    <w:next w:val="a"/>
    <w:link w:val="20"/>
    <w:uiPriority w:val="99"/>
    <w:qFormat/>
    <w:rsid w:val="00FB6026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FB6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FB60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FB6026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602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FB602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D41"/>
  </w:style>
  <w:style w:type="paragraph" w:styleId="a9">
    <w:name w:val="footer"/>
    <w:basedOn w:val="a"/>
    <w:link w:val="aa"/>
    <w:uiPriority w:val="99"/>
    <w:semiHidden/>
    <w:unhideWhenUsed/>
    <w:rsid w:val="000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D41"/>
  </w:style>
  <w:style w:type="paragraph" w:styleId="ab">
    <w:name w:val="Balloon Text"/>
    <w:basedOn w:val="a"/>
    <w:link w:val="ac"/>
    <w:uiPriority w:val="99"/>
    <w:semiHidden/>
    <w:unhideWhenUsed/>
    <w:rsid w:val="0008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A12E4656BE7EF99E9035EB1573C282F1C61A17A466A440463C3EA9EF141021DC5CA44467D7B917523BF245HB1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2BA12E4656BE7EF99E9035EB1573C283F9C5171BA166A440463C3EA9EF141021DC5CA44467D7B917523BF245HB1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BA12E4656BE7EF99E9035EB1573C283F9C5171DA666A440463C3EA9EF141021DC5CA44467D7B917523BF245HB1B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2BA12E4656BE7EF99E8E38FD792DCE86F29B1217A76FFA14196763FEE61E4774935DF80332C4BA125239F75AB06205HB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5</cp:revision>
  <cp:lastPrinted>2020-07-13T07:53:00Z</cp:lastPrinted>
  <dcterms:created xsi:type="dcterms:W3CDTF">2020-07-13T02:38:00Z</dcterms:created>
  <dcterms:modified xsi:type="dcterms:W3CDTF">2020-07-22T05:10:00Z</dcterms:modified>
</cp:coreProperties>
</file>