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5" w:rsidRDefault="00925B25" w:rsidP="00925B2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25B25" w:rsidRDefault="00925B25" w:rsidP="00925B2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977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-200660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25" w:rsidRDefault="00925B25" w:rsidP="00925B25">
      <w:pPr>
        <w:pStyle w:val="2"/>
        <w:jc w:val="center"/>
        <w:rPr>
          <w:sz w:val="26"/>
        </w:rPr>
      </w:pPr>
    </w:p>
    <w:p w:rsidR="00925B25" w:rsidRDefault="00925B25" w:rsidP="00925B25">
      <w:pPr>
        <w:pStyle w:val="2"/>
        <w:jc w:val="center"/>
        <w:rPr>
          <w:sz w:val="26"/>
        </w:rPr>
      </w:pPr>
    </w:p>
    <w:p w:rsidR="00925B25" w:rsidRDefault="00925B25" w:rsidP="00925B25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925B25" w:rsidRDefault="00925B25" w:rsidP="00925B25">
      <w:pPr>
        <w:ind w:left="-284"/>
        <w:jc w:val="center"/>
      </w:pPr>
    </w:p>
    <w:p w:rsidR="00925B25" w:rsidRDefault="00925B25" w:rsidP="00925B25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925B25" w:rsidRDefault="00925B25" w:rsidP="00925B25">
      <w:pPr>
        <w:pStyle w:val="2"/>
        <w:rPr>
          <w:b w:val="0"/>
          <w:sz w:val="26"/>
        </w:rPr>
      </w:pPr>
    </w:p>
    <w:p w:rsidR="00925B25" w:rsidRDefault="00925B25" w:rsidP="00925B25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25B25" w:rsidTr="003D414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B25" w:rsidRDefault="00925B25" w:rsidP="00925B25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04.05. 2018</w:t>
            </w:r>
          </w:p>
        </w:tc>
        <w:tc>
          <w:tcPr>
            <w:tcW w:w="2392" w:type="dxa"/>
          </w:tcPr>
          <w:p w:rsidR="00925B25" w:rsidRDefault="00925B25" w:rsidP="003D4142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925B25" w:rsidRDefault="00925B25" w:rsidP="003D4142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B25" w:rsidRDefault="00925B25" w:rsidP="003D4142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</w:tbl>
    <w:p w:rsidR="00925B25" w:rsidRDefault="00925B25" w:rsidP="00925B25">
      <w:pPr>
        <w:jc w:val="both"/>
        <w:rPr>
          <w:b/>
        </w:rPr>
      </w:pPr>
    </w:p>
    <w:p w:rsidR="00925B25" w:rsidRPr="00A15209" w:rsidRDefault="00925B25" w:rsidP="00925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209">
        <w:rPr>
          <w:rFonts w:ascii="Times New Roman" w:hAnsi="Times New Roman" w:cs="Times New Roman"/>
          <w:sz w:val="24"/>
          <w:szCs w:val="24"/>
        </w:rPr>
        <w:t>с. Грязново</w:t>
      </w:r>
    </w:p>
    <w:p w:rsidR="00925B25" w:rsidRPr="00A15209" w:rsidRDefault="00925B25" w:rsidP="0092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>
        <w:rPr>
          <w:rStyle w:val="a5"/>
          <w:b w:val="0"/>
          <w:color w:val="3C3C3C"/>
        </w:rPr>
        <w:t xml:space="preserve">Об утверждении </w:t>
      </w:r>
      <w:r w:rsidRPr="00FD4A1B">
        <w:rPr>
          <w:rStyle w:val="a5"/>
          <w:b w:val="0"/>
          <w:color w:val="3C3C3C"/>
        </w:rPr>
        <w:t>Правил</w:t>
      </w:r>
      <w:r>
        <w:rPr>
          <w:rStyle w:val="a5"/>
          <w:b w:val="0"/>
          <w:color w:val="3C3C3C"/>
        </w:rPr>
        <w:t xml:space="preserve"> </w:t>
      </w:r>
      <w:r w:rsidRPr="00FD4A1B">
        <w:rPr>
          <w:rStyle w:val="a5"/>
          <w:b w:val="0"/>
          <w:color w:val="3C3C3C"/>
        </w:rPr>
        <w:t xml:space="preserve">выпаса 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 w:rsidRPr="00FD4A1B">
        <w:rPr>
          <w:rStyle w:val="a5"/>
          <w:b w:val="0"/>
          <w:color w:val="3C3C3C"/>
        </w:rPr>
        <w:t xml:space="preserve">сельскохозяйственных животных 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 w:rsidRPr="00FD4A1B">
        <w:rPr>
          <w:rStyle w:val="a5"/>
          <w:b w:val="0"/>
          <w:color w:val="3C3C3C"/>
        </w:rPr>
        <w:t xml:space="preserve">и выгула домашних животных 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 w:rsidRPr="00FD4A1B">
        <w:rPr>
          <w:rStyle w:val="a5"/>
          <w:b w:val="0"/>
          <w:color w:val="3C3C3C"/>
        </w:rPr>
        <w:t xml:space="preserve">на территории Грязновского сельсовета </w:t>
      </w:r>
    </w:p>
    <w:p w:rsidR="00FD4A1B" w:rsidRP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b/>
          <w:color w:val="3C3C3C"/>
        </w:rPr>
      </w:pPr>
      <w:r w:rsidRPr="00FD4A1B">
        <w:rPr>
          <w:rStyle w:val="a5"/>
          <w:b w:val="0"/>
          <w:color w:val="3C3C3C"/>
        </w:rPr>
        <w:t>Тюменцевского района</w:t>
      </w:r>
      <w:r>
        <w:rPr>
          <w:rStyle w:val="a5"/>
          <w:b w:val="0"/>
          <w:color w:val="3C3C3C"/>
        </w:rPr>
        <w:t xml:space="preserve"> Алтайского края</w:t>
      </w:r>
    </w:p>
    <w:p w:rsidR="00925B25" w:rsidRPr="00A15209" w:rsidRDefault="00925B25" w:rsidP="0092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09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 РЕШИЛО:</w:t>
      </w:r>
    </w:p>
    <w:p w:rsidR="00925B25" w:rsidRPr="00A15209" w:rsidRDefault="00925B25" w:rsidP="00925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color w:val="000000"/>
        </w:rPr>
      </w:pPr>
      <w:r>
        <w:rPr>
          <w:color w:val="auto"/>
        </w:rPr>
        <w:t xml:space="preserve">1    </w:t>
      </w:r>
      <w:r w:rsidR="00925B25" w:rsidRPr="00FD4A1B">
        <w:rPr>
          <w:color w:val="auto"/>
        </w:rPr>
        <w:t>Утвердить</w:t>
      </w:r>
      <w:r w:rsidR="00925B25" w:rsidRPr="00A15209">
        <w:t xml:space="preserve"> </w:t>
      </w:r>
      <w:r w:rsidRPr="00FD4A1B">
        <w:rPr>
          <w:rStyle w:val="a5"/>
          <w:b w:val="0"/>
          <w:color w:val="3C3C3C"/>
        </w:rPr>
        <w:t>Правила</w:t>
      </w:r>
      <w:r>
        <w:rPr>
          <w:rStyle w:val="a5"/>
          <w:b w:val="0"/>
          <w:color w:val="3C3C3C"/>
        </w:rPr>
        <w:t xml:space="preserve"> </w:t>
      </w:r>
      <w:r w:rsidRPr="00FD4A1B">
        <w:rPr>
          <w:rStyle w:val="a5"/>
          <w:b w:val="0"/>
          <w:color w:val="3C3C3C"/>
        </w:rPr>
        <w:t xml:space="preserve">выпаса сельскохозяйственных животных и выгула </w:t>
      </w:r>
      <w:r>
        <w:rPr>
          <w:rStyle w:val="a5"/>
          <w:b w:val="0"/>
          <w:color w:val="3C3C3C"/>
        </w:rPr>
        <w:t>д</w:t>
      </w:r>
      <w:r w:rsidRPr="00FD4A1B">
        <w:rPr>
          <w:rStyle w:val="a5"/>
          <w:b w:val="0"/>
          <w:color w:val="3C3C3C"/>
        </w:rPr>
        <w:t>омашних животных на территории Грязновского сельсовета Тюменцевского района</w:t>
      </w:r>
      <w:r>
        <w:rPr>
          <w:rStyle w:val="a5"/>
          <w:b w:val="0"/>
          <w:color w:val="3C3C3C"/>
        </w:rPr>
        <w:t xml:space="preserve"> Алтайского края </w:t>
      </w:r>
      <w:r w:rsidR="00925B25">
        <w:rPr>
          <w:color w:val="000000"/>
        </w:rPr>
        <w:t>(прилагаются).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color w:val="000000"/>
        </w:rPr>
      </w:pPr>
    </w:p>
    <w:p w:rsidR="00925B25" w:rsidRP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b/>
          <w:color w:val="3C3C3C"/>
        </w:rPr>
      </w:pPr>
      <w:r>
        <w:rPr>
          <w:color w:val="000000"/>
        </w:rPr>
        <w:t xml:space="preserve">2.   </w:t>
      </w:r>
      <w:r w:rsidR="00925B25" w:rsidRPr="00A15209">
        <w:rPr>
          <w:color w:val="000000"/>
        </w:rPr>
        <w:t>Обнародовать настоящее решение в установленном порядке.</w:t>
      </w:r>
    </w:p>
    <w:p w:rsidR="00925B25" w:rsidRPr="00A15209" w:rsidRDefault="00925B25" w:rsidP="00925B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15209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A1B">
        <w:rPr>
          <w:rFonts w:ascii="Times New Roman" w:hAnsi="Times New Roman" w:cs="Times New Roman"/>
          <w:sz w:val="24"/>
          <w:szCs w:val="24"/>
        </w:rPr>
        <w:t xml:space="preserve">   Н.А. Бондаренко</w:t>
      </w:r>
      <w:r w:rsidRPr="00A1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5209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    </w:t>
      </w:r>
    </w:p>
    <w:p w:rsidR="00000000" w:rsidRDefault="00FD4A1B"/>
    <w:p w:rsidR="00925B25" w:rsidRDefault="00925B25"/>
    <w:p w:rsidR="00925B25" w:rsidRDefault="00925B25"/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  <w:r w:rsidRPr="00925B25">
        <w:rPr>
          <w:color w:val="3C3C3C"/>
        </w:rPr>
        <w:lastRenderedPageBreak/>
        <w:t>Приложение к Решению</w:t>
      </w:r>
      <w:r w:rsidRPr="00925B25">
        <w:rPr>
          <w:color w:val="3C3C3C"/>
        </w:rPr>
        <w:br/>
        <w:t>ССД  </w:t>
      </w:r>
      <w:r w:rsidRPr="00925B25">
        <w:rPr>
          <w:color w:val="auto"/>
        </w:rPr>
        <w:t xml:space="preserve">от 04.05.2018 </w:t>
      </w:r>
      <w:proofErr w:type="spellStart"/>
      <w:r w:rsidRPr="00925B25">
        <w:rPr>
          <w:color w:val="auto"/>
        </w:rPr>
        <w:t>г.№</w:t>
      </w:r>
      <w:proofErr w:type="spellEnd"/>
      <w:r w:rsidRPr="00925B25">
        <w:rPr>
          <w:color w:val="auto"/>
        </w:rPr>
        <w:t xml:space="preserve"> 34</w:t>
      </w:r>
      <w:r w:rsidRPr="00925B25">
        <w:br/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center"/>
        <w:rPr>
          <w:color w:val="3C3C3C"/>
        </w:rPr>
      </w:pPr>
      <w:r w:rsidRPr="00925B25">
        <w:rPr>
          <w:rStyle w:val="a5"/>
          <w:color w:val="3C3C3C"/>
        </w:rPr>
        <w:t>Правила</w:t>
      </w:r>
      <w:r w:rsidRPr="00925B25">
        <w:rPr>
          <w:color w:val="3C3C3C"/>
        </w:rPr>
        <w:br/>
      </w:r>
      <w:r w:rsidRPr="00925B25">
        <w:rPr>
          <w:rStyle w:val="a5"/>
          <w:color w:val="3C3C3C"/>
        </w:rPr>
        <w:t>выпаса сельскохозяйственных животных и выгула домашних животных на территории Грязновского сельсовета Тюменцевского района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auto"/>
        </w:rPr>
      </w:pPr>
      <w:r w:rsidRPr="00925B25">
        <w:rPr>
          <w:color w:val="3C3C3C"/>
        </w:rPr>
        <w:br/>
      </w:r>
      <w:r w:rsidRPr="00925B25">
        <w:rPr>
          <w:b/>
          <w:color w:val="auto"/>
        </w:rPr>
        <w:t>Раздел 1.Общие положения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1.1.Настоящие правила выпаса сельскохозяйственных животных и выгула домашних животных на территории Грязновского сельсовета Тюменцевского района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 (фермерских) 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 собственности, правил благоустройства населенного пункта. 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br/>
        <w:t>1.2. В Правилах используются следующие основные понятия: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Сельскохозяйственные животные</w:t>
      </w:r>
      <w:r w:rsidRPr="00925B25">
        <w:rPr>
          <w:color w:val="3C3C3C"/>
        </w:rPr>
        <w:t>- крупный рогатый скот, свиньи, лошади, верблюды, овцы, козы, пушные звери, кролики и птица, специально выращенные и используемые для получения(производства) продуктов животного происхождения(продукции животноводства),а также в качестве транспортного средства или тяговой силы;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Владелец сельскохозяйственных животных</w:t>
      </w:r>
      <w:r w:rsidRPr="00925B25">
        <w:rPr>
          <w:color w:val="3C3C3C"/>
        </w:rPr>
        <w:t>- физическое, должностное или юридическое лицо, которое владеет, пользуется, распоряжается и совершает другие действия с животными на праве собственности;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Наемный пастух</w:t>
      </w:r>
      <w:r w:rsidRPr="00925B25">
        <w:rPr>
          <w:color w:val="3C3C3C"/>
        </w:rPr>
        <w:t>- лицо, заключившее с владельцем договор на оказание услуг по выпасу сельскохозяйственных животных;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Прогон сельскохозяйственных животных</w:t>
      </w:r>
      <w:r w:rsidRPr="00925B25">
        <w:rPr>
          <w:color w:val="3C3C3C"/>
        </w:rPr>
        <w:t>- передвижение животных от места их постоянного нахождения до места выпаса и назад;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Выпас сельскохозяйственных животных</w:t>
      </w:r>
      <w:r w:rsidRPr="00925B25">
        <w:rPr>
          <w:color w:val="3C3C3C"/>
        </w:rPr>
        <w:t>- специально отведенное место для пастьбы животных, контролируемое пребывание на пастбище животных;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Пастбища</w:t>
      </w:r>
      <w:r w:rsidRPr="00925B25">
        <w:rPr>
          <w:color w:val="3C3C3C"/>
        </w:rPr>
        <w:t xml:space="preserve">- земельные угодья с травянистой растительностью, используемые для </w:t>
      </w:r>
      <w:proofErr w:type="spellStart"/>
      <w:r w:rsidRPr="00925B25">
        <w:rPr>
          <w:color w:val="3C3C3C"/>
        </w:rPr>
        <w:t>пастьбыживотных</w:t>
      </w:r>
      <w:proofErr w:type="spellEnd"/>
      <w:r w:rsidRPr="00925B25">
        <w:rPr>
          <w:color w:val="3C3C3C"/>
        </w:rPr>
        <w:t>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Домашние животные</w:t>
      </w:r>
      <w:r w:rsidRPr="00925B25">
        <w:rPr>
          <w:color w:val="3C3C3C"/>
        </w:rPr>
        <w:t>-собаки,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Безнадзорные животные</w:t>
      </w:r>
      <w:r w:rsidRPr="00925B25">
        <w:rPr>
          <w:color w:val="3C3C3C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Владелец домашнего животного</w:t>
      </w:r>
      <w:r w:rsidRPr="00925B25">
        <w:rPr>
          <w:color w:val="3C3C3C"/>
        </w:rPr>
        <w:t xml:space="preserve"> - физическое или юридическое лицо, которому домашнее животное принадлежит на праве собственности или ином вещном праве;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Сопровождающее лицо</w:t>
      </w:r>
      <w:r w:rsidRPr="00925B25">
        <w:rPr>
          <w:color w:val="3C3C3C"/>
        </w:rPr>
        <w:t>- лицо, которому владельцем домашнего животного поручено сопровождение домашних животных.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3C3C3C"/>
        </w:rPr>
      </w:pPr>
      <w:r w:rsidRPr="00925B25">
        <w:rPr>
          <w:b/>
          <w:color w:val="3C3C3C"/>
        </w:rPr>
        <w:t>Раздел 2. Учет сельскохозяйственных и домашних животных 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 xml:space="preserve">2.1. Учет в администрации Грязновского сельсовета Тюменцевского района осуществляется в </w:t>
      </w:r>
      <w:proofErr w:type="spellStart"/>
      <w:r w:rsidRPr="00925B25">
        <w:rPr>
          <w:color w:val="3C3C3C"/>
        </w:rPr>
        <w:t>похозяйственных</w:t>
      </w:r>
      <w:proofErr w:type="spellEnd"/>
      <w:r w:rsidRPr="00925B25">
        <w:rPr>
          <w:color w:val="3C3C3C"/>
        </w:rPr>
        <w:t xml:space="preserve"> книгах, подлежат занесению все виды сельскохозяйственных и домашних животных. Владельцы животных должны </w:t>
      </w:r>
      <w:r w:rsidRPr="00925B25">
        <w:rPr>
          <w:color w:val="3C3C3C"/>
        </w:rPr>
        <w:lastRenderedPageBreak/>
        <w:t xml:space="preserve">своевременно вносить изменения численного и видового состава животных в лицевой счет владельца в </w:t>
      </w:r>
      <w:proofErr w:type="spellStart"/>
      <w:r w:rsidRPr="00925B25">
        <w:rPr>
          <w:color w:val="3C3C3C"/>
        </w:rPr>
        <w:t>похозяйственной</w:t>
      </w:r>
      <w:proofErr w:type="spellEnd"/>
      <w:r w:rsidRPr="00925B25">
        <w:rPr>
          <w:color w:val="3C3C3C"/>
        </w:rPr>
        <w:t xml:space="preserve"> книге в соответствии с фактическими изменениями в хозяйстве.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 </w:t>
      </w:r>
      <w:r w:rsidRPr="00925B25">
        <w:rPr>
          <w:color w:val="3C3C3C"/>
        </w:rPr>
        <w:br/>
        <w:t>2.2.Учет осуществляет специалист администрации Грязновского сельсовета Тюменцевского района. При постановке на учет представляются документы на право владения (договор о купле-продаже, дарственная, документ о наследовании и т.д.). При приобретении животных в обязательном порядке должна быть справка о ветеринарной и санитарной безопасности. 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b/>
          <w:color w:val="3C3C3C"/>
        </w:rPr>
        <w:t>Раздел 3.Выпас и прогон сельскохозяйственных животных</w:t>
      </w:r>
      <w:r w:rsidRPr="00925B25">
        <w:rPr>
          <w:b/>
          <w:color w:val="3C3C3C"/>
        </w:rPr>
        <w:br/>
      </w:r>
      <w:r w:rsidRPr="00925B25">
        <w:rPr>
          <w:color w:val="3C3C3C"/>
        </w:rPr>
        <w:t>Владельцы сельскохозяйственных животных, которые по условиям содержания могут нуждаться в выпасе (КРС, лошадей, коз, свиней, овец, и т.д.) обязаны: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auto"/>
        </w:rPr>
      </w:pPr>
      <w:r w:rsidRPr="00925B25">
        <w:rPr>
          <w:color w:val="auto"/>
        </w:rPr>
        <w:t xml:space="preserve">3.1.Осуществлять выпас сельскохозяйственных животных в местах выпаса (на пастбищах, на специально отведенном месте) специально закрепленных администрацией Грязновского сельсовета Тюменцевского района. </w:t>
      </w:r>
      <w:r w:rsidRPr="00925B25">
        <w:rPr>
          <w:color w:val="auto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3.2.Сдавать сельскохозяйственное животное и забирать его из стада в установленных местах сбора определенных администрацией Грязновского сельсовета Тюменцевского района.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3.3.Сопровождать сельскохозяйственное животное по территории населенного пункта до места сбора стада лично или под присмотром уполномоченного лица, при сопровождении иметь с собой принадлежности для обеспечения чистоты населенного пункта.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3.4. Индивидуальный выпас допускается на определенных для этого землях при условии надежного закрепления животного(привязь) на месте выпаса и не ближе 30 м от проезжей части дороги.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3.5.Выгул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3.6.Выгул водоплавающей птицы до естественных водоемов и обратно осуществляется под присмотром ее владельца либо сопровождающего лица.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3.7.Запрещается:</w:t>
      </w:r>
      <w:r w:rsidRPr="00925B25">
        <w:rPr>
          <w:color w:val="3C3C3C"/>
        </w:rPr>
        <w:br/>
        <w:t>-осуществлять пастьбу животных на не установленных и на не отведенных для этой цели местах;</w:t>
      </w:r>
      <w:r w:rsidRPr="00925B25">
        <w:rPr>
          <w:color w:val="3C3C3C"/>
        </w:rPr>
        <w:br/>
        <w:t>-самовольно изменять места сбора, прогонов и пастьбы животных, установленных органами местного самоуправления;</w:t>
      </w:r>
      <w:r w:rsidRPr="00925B25">
        <w:rPr>
          <w:color w:val="3C3C3C"/>
        </w:rPr>
        <w:br/>
        <w:t>-производить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3.8.Владельцы сельскохозяйственных животных обязаны:</w:t>
      </w:r>
      <w:r w:rsidRPr="00925B25">
        <w:rPr>
          <w:color w:val="3C3C3C"/>
        </w:rPr>
        <w:br/>
        <w:t>-не допускать бесконтрольного нахождения животных на территории поселения;</w:t>
      </w:r>
      <w:r w:rsidRPr="00925B25">
        <w:rPr>
          <w:color w:val="3C3C3C"/>
        </w:rPr>
        <w:br/>
      </w:r>
      <w:r w:rsidRPr="00925B25">
        <w:rPr>
          <w:color w:val="3C3C3C"/>
        </w:rPr>
        <w:lastRenderedPageBreak/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  <w:r w:rsidRPr="00925B25">
        <w:rPr>
          <w:color w:val="3C3C3C"/>
        </w:rPr>
        <w:br/>
        <w:t>-не допускать выпас сельскохозяйственных животных в период нахождения снежного покрова.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left"/>
        <w:rPr>
          <w:color w:val="3C3C3C"/>
        </w:rPr>
      </w:pPr>
      <w:r w:rsidRPr="00925B25">
        <w:rPr>
          <w:color w:val="3C3C3C"/>
        </w:rPr>
        <w:t>3.9.Выпас 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25B25">
        <w:rPr>
          <w:rFonts w:ascii="Times New Roman" w:hAnsi="Times New Roman" w:cs="Times New Roman"/>
          <w:b/>
          <w:sz w:val="24"/>
          <w:szCs w:val="24"/>
        </w:rPr>
        <w:t>Раздел 4. Выгул домашних животных</w:t>
      </w:r>
      <w:r w:rsidRPr="00925B25">
        <w:rPr>
          <w:rFonts w:ascii="Times New Roman" w:hAnsi="Times New Roman" w:cs="Times New Roman"/>
          <w:b/>
          <w:sz w:val="24"/>
          <w:szCs w:val="24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4.Выгул домашних животных может осуществляться в местах, в которых не запрещено нахождение граждан с животными.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4.1.При выгуле с домашних животных владелец домашних животных и сопровождающее лицо должны обеспечить безопасность животных и граждан.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4.2.До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4.3.Нахождение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входе на земельный участок. 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4.4.При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4.5.При выгуле собак в ночное время с 23.00 часов до 6.00 часов их владельцы и сопровождающие лица должны принимать меры к обеспечению тишины.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4.6.Запрещается:</w:t>
      </w:r>
      <w:r w:rsidRPr="00925B25">
        <w:rPr>
          <w:color w:val="3C3C3C"/>
        </w:rPr>
        <w:br/>
        <w:t>- выгул собак крупных, бойцовских и агрессивных пород в сопровождении несовершеннолетних; </w:t>
      </w:r>
      <w:r w:rsidRPr="00925B25">
        <w:rPr>
          <w:color w:val="3C3C3C"/>
        </w:rPr>
        <w:br/>
        <w:t>- купание собак в местах массового купания населения в водоемах. 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25B25">
        <w:rPr>
          <w:rFonts w:ascii="Times New Roman" w:hAnsi="Times New Roman" w:cs="Times New Roman"/>
          <w:b/>
          <w:sz w:val="24"/>
          <w:szCs w:val="24"/>
        </w:rPr>
        <w:t>Раздел 5. Ответственность</w:t>
      </w:r>
      <w:r w:rsidRPr="00925B25">
        <w:rPr>
          <w:rFonts w:ascii="Times New Roman" w:hAnsi="Times New Roman" w:cs="Times New Roman"/>
          <w:b/>
          <w:sz w:val="24"/>
          <w:szCs w:val="24"/>
        </w:rPr>
        <w:br/>
      </w:r>
    </w:p>
    <w:p w:rsid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</w:pPr>
      <w:r w:rsidRPr="00925B25">
        <w:rPr>
          <w:color w:val="3C3C3C"/>
        </w:rPr>
        <w:t>5.1.В случае несоблюдения настоящих Правил, владельцы домашних и сельскохозяйственных животных несут административную ответственность в соответствии с действующим законодательством Алтайского края и Российской Федерации.</w:t>
      </w:r>
    </w:p>
    <w:sectPr w:rsidR="009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>
    <w:useFELayout/>
  </w:compat>
  <w:rsids>
    <w:rsidRoot w:val="00925B25"/>
    <w:rsid w:val="00925B25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5B25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B2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925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25B25"/>
    <w:pPr>
      <w:tabs>
        <w:tab w:val="left" w:pos="3075"/>
      </w:tabs>
      <w:spacing w:before="100" w:beforeAutospacing="1" w:after="100" w:afterAutospacing="1" w:line="240" w:lineRule="auto"/>
      <w:ind w:right="5579"/>
      <w:jc w:val="right"/>
    </w:pPr>
    <w:rPr>
      <w:rFonts w:ascii="Times New Roman" w:eastAsia="Calibri" w:hAnsi="Times New Roman" w:cs="Times New Roman"/>
      <w:color w:val="000080"/>
      <w:sz w:val="24"/>
      <w:szCs w:val="24"/>
    </w:rPr>
  </w:style>
  <w:style w:type="character" w:styleId="a5">
    <w:name w:val="Strong"/>
    <w:basedOn w:val="a0"/>
    <w:uiPriority w:val="22"/>
    <w:qFormat/>
    <w:rsid w:val="0092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</cp:revision>
  <dcterms:created xsi:type="dcterms:W3CDTF">2018-06-01T08:52:00Z</dcterms:created>
  <dcterms:modified xsi:type="dcterms:W3CDTF">2018-06-01T09:07:00Z</dcterms:modified>
</cp:coreProperties>
</file>